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253" w:rsidRDefault="00561253" w:rsidP="00E43C3D">
      <w:pPr>
        <w:pStyle w:val="BodyTextIndent3"/>
        <w:tabs>
          <w:tab w:val="clear" w:pos="360"/>
        </w:tabs>
        <w:ind w:left="0" w:firstLine="0"/>
        <w:rPr>
          <w:rFonts w:ascii="Rockwell" w:hAnsi="Rockwell"/>
          <w:b/>
        </w:rPr>
      </w:pPr>
    </w:p>
    <w:p w:rsidR="00951F8D" w:rsidRDefault="00951F8D" w:rsidP="00E43C3D">
      <w:pPr>
        <w:pStyle w:val="BodyTextIndent3"/>
        <w:tabs>
          <w:tab w:val="clear" w:pos="360"/>
        </w:tabs>
        <w:ind w:left="0" w:firstLine="0"/>
        <w:rPr>
          <w:rFonts w:ascii="Rockwell" w:hAnsi="Rockwell"/>
          <w:b/>
        </w:rPr>
      </w:pPr>
    </w:p>
    <w:p w:rsidR="003826E5" w:rsidRDefault="003826E5" w:rsidP="00E43C3D">
      <w:pPr>
        <w:pStyle w:val="BodyTextIndent3"/>
        <w:tabs>
          <w:tab w:val="clear" w:pos="360"/>
        </w:tabs>
        <w:ind w:left="0" w:firstLine="0"/>
        <w:rPr>
          <w:rFonts w:ascii="Rockwell" w:hAnsi="Rockwell"/>
          <w:b/>
        </w:rPr>
      </w:pPr>
    </w:p>
    <w:p w:rsidR="004529D5" w:rsidRPr="004529D5" w:rsidRDefault="003F44CD" w:rsidP="00E43C3D">
      <w:pPr>
        <w:pStyle w:val="BodyTextIndent3"/>
        <w:tabs>
          <w:tab w:val="clear" w:pos="360"/>
        </w:tabs>
        <w:ind w:left="0" w:firstLine="0"/>
        <w:rPr>
          <w:rFonts w:ascii="Rockwell" w:hAnsi="Rockwell"/>
          <w:b/>
          <w:sz w:val="28"/>
          <w:szCs w:val="28"/>
        </w:rPr>
      </w:pPr>
      <w:r>
        <w:rPr>
          <w:rFonts w:ascii="Rockwell" w:hAnsi="Rockwell"/>
          <w:b/>
        </w:rPr>
        <w:t xml:space="preserve">                </w:t>
      </w:r>
      <w:r w:rsidR="00C856AD">
        <w:rPr>
          <w:rFonts w:ascii="Rockwell" w:hAnsi="Rockwell"/>
          <w:b/>
        </w:rPr>
        <w:t xml:space="preserve">                     </w:t>
      </w:r>
      <w:r w:rsidR="004529D5">
        <w:rPr>
          <w:rFonts w:ascii="Rockwell" w:hAnsi="Rockwell"/>
          <w:b/>
          <w:sz w:val="28"/>
          <w:szCs w:val="28"/>
        </w:rPr>
        <w:t>TASK ORDER SOLICITATION</w:t>
      </w:r>
    </w:p>
    <w:p w:rsidR="004529D5" w:rsidRPr="006A1ACF" w:rsidRDefault="004529D5" w:rsidP="00E43C3D">
      <w:pPr>
        <w:pStyle w:val="BodyTextIndent3"/>
        <w:tabs>
          <w:tab w:val="clear" w:pos="360"/>
        </w:tabs>
        <w:ind w:left="0" w:firstLine="0"/>
        <w:rPr>
          <w:rFonts w:ascii="Rockwell" w:hAnsi="Rockwell"/>
          <w:b/>
          <w:sz w:val="28"/>
          <w:szCs w:val="28"/>
          <w:u w:val="single"/>
        </w:rPr>
      </w:pPr>
    </w:p>
    <w:p w:rsidR="003F44CD" w:rsidRDefault="003F44CD" w:rsidP="00E43C3D">
      <w:pPr>
        <w:pStyle w:val="BodyTextIndent3"/>
        <w:tabs>
          <w:tab w:val="clear" w:pos="360"/>
        </w:tabs>
        <w:ind w:left="0" w:firstLine="0"/>
        <w:rPr>
          <w:rFonts w:ascii="Rockwell" w:hAnsi="Rockwell"/>
          <w:b/>
          <w:sz w:val="28"/>
          <w:szCs w:val="28"/>
        </w:rPr>
      </w:pPr>
      <w:r>
        <w:rPr>
          <w:rFonts w:ascii="Rockwell" w:hAnsi="Rockwell"/>
          <w:b/>
          <w:sz w:val="28"/>
          <w:szCs w:val="28"/>
        </w:rPr>
        <w:t xml:space="preserve"> </w:t>
      </w:r>
    </w:p>
    <w:p w:rsidR="003F44CD" w:rsidRDefault="003F44CD" w:rsidP="00E43C3D">
      <w:pPr>
        <w:pStyle w:val="BodyTextIndent3"/>
        <w:tabs>
          <w:tab w:val="clear" w:pos="360"/>
        </w:tabs>
        <w:ind w:left="0" w:firstLine="0"/>
        <w:rPr>
          <w:rFonts w:ascii="Rockwell" w:hAnsi="Rockwell"/>
          <w:b/>
          <w:sz w:val="28"/>
          <w:szCs w:val="28"/>
        </w:rPr>
      </w:pPr>
    </w:p>
    <w:p w:rsidR="005A6DF4" w:rsidRDefault="004529D5" w:rsidP="00E43C3D">
      <w:pPr>
        <w:pStyle w:val="BodyTextIndent3"/>
        <w:tabs>
          <w:tab w:val="clear" w:pos="360"/>
        </w:tabs>
        <w:ind w:left="0" w:firstLine="0"/>
        <w:rPr>
          <w:rFonts w:ascii="Rockwell" w:hAnsi="Rockwell"/>
          <w:b/>
          <w:szCs w:val="24"/>
        </w:rPr>
      </w:pPr>
      <w:r>
        <w:rPr>
          <w:rFonts w:ascii="Rockwell" w:hAnsi="Rockwell"/>
          <w:b/>
          <w:szCs w:val="24"/>
        </w:rPr>
        <w:t xml:space="preserve">Task Order </w:t>
      </w:r>
      <w:r w:rsidR="003F44CD">
        <w:rPr>
          <w:rFonts w:ascii="Rockwell" w:hAnsi="Rockwell"/>
          <w:b/>
          <w:szCs w:val="24"/>
        </w:rPr>
        <w:t>So</w:t>
      </w:r>
      <w:r w:rsidR="00BF2108">
        <w:rPr>
          <w:rFonts w:ascii="Rockwell" w:hAnsi="Rockwell"/>
          <w:b/>
          <w:szCs w:val="24"/>
        </w:rPr>
        <w:t>licita</w:t>
      </w:r>
      <w:r w:rsidR="005A6DF4">
        <w:rPr>
          <w:rFonts w:ascii="Rockwell" w:hAnsi="Rockwell"/>
          <w:b/>
          <w:szCs w:val="24"/>
        </w:rPr>
        <w:t>tion Number:  70Z08320RPAC127</w:t>
      </w:r>
      <w:r w:rsidR="00E175D0">
        <w:rPr>
          <w:rFonts w:ascii="Rockwell" w:hAnsi="Rockwell"/>
          <w:b/>
          <w:szCs w:val="24"/>
        </w:rPr>
        <w:t>00</w:t>
      </w:r>
      <w:r w:rsidR="008B4420">
        <w:rPr>
          <w:rFonts w:ascii="Rockwell" w:hAnsi="Rockwell"/>
          <w:b/>
          <w:szCs w:val="24"/>
        </w:rPr>
        <w:t xml:space="preserve">    </w:t>
      </w:r>
      <w:r w:rsidR="002C1A83">
        <w:rPr>
          <w:rFonts w:ascii="Rockwell" w:hAnsi="Rockwell"/>
          <w:b/>
          <w:szCs w:val="24"/>
        </w:rPr>
        <w:t xml:space="preserve"> </w:t>
      </w:r>
      <w:r w:rsidR="005A6DF4">
        <w:rPr>
          <w:rFonts w:ascii="Rockwell" w:hAnsi="Rockwell"/>
          <w:b/>
          <w:szCs w:val="24"/>
        </w:rPr>
        <w:t>(20-</w:t>
      </w:r>
      <w:r w:rsidR="00E175D0">
        <w:rPr>
          <w:rFonts w:ascii="Rockwell" w:hAnsi="Rockwell"/>
          <w:b/>
          <w:szCs w:val="24"/>
        </w:rPr>
        <w:t>P</w:t>
      </w:r>
      <w:r w:rsidR="005A6DF4">
        <w:rPr>
          <w:rFonts w:ascii="Rockwell" w:hAnsi="Rockwell"/>
          <w:b/>
          <w:szCs w:val="24"/>
        </w:rPr>
        <w:t>A</w:t>
      </w:r>
      <w:r w:rsidR="00E175D0">
        <w:rPr>
          <w:rFonts w:ascii="Rockwell" w:hAnsi="Rockwell"/>
          <w:b/>
          <w:szCs w:val="24"/>
        </w:rPr>
        <w:t>C</w:t>
      </w:r>
      <w:r w:rsidR="005A6DF4">
        <w:rPr>
          <w:rFonts w:ascii="Rockwell" w:hAnsi="Rockwell"/>
          <w:b/>
          <w:szCs w:val="24"/>
        </w:rPr>
        <w:t>127)</w:t>
      </w:r>
    </w:p>
    <w:p w:rsidR="003F44CD" w:rsidRDefault="00F67548" w:rsidP="00E43C3D">
      <w:pPr>
        <w:pStyle w:val="BodyTextIndent3"/>
        <w:tabs>
          <w:tab w:val="clear" w:pos="360"/>
        </w:tabs>
        <w:ind w:left="0" w:firstLine="0"/>
        <w:rPr>
          <w:rFonts w:ascii="Rockwell" w:hAnsi="Rockwell"/>
          <w:b/>
          <w:szCs w:val="24"/>
        </w:rPr>
      </w:pPr>
      <w:r>
        <w:rPr>
          <w:rFonts w:ascii="Rockwell" w:hAnsi="Rockwell"/>
          <w:b/>
          <w:szCs w:val="24"/>
        </w:rPr>
        <w:t>Co</w:t>
      </w:r>
      <w:r w:rsidR="00B80F11">
        <w:rPr>
          <w:rFonts w:ascii="Rockwell" w:hAnsi="Rockwell"/>
          <w:b/>
          <w:szCs w:val="24"/>
        </w:rPr>
        <w:t>ntract</w:t>
      </w:r>
      <w:r w:rsidR="00BF2108">
        <w:rPr>
          <w:rFonts w:ascii="Rockwell" w:hAnsi="Rockwell"/>
          <w:b/>
          <w:szCs w:val="24"/>
        </w:rPr>
        <w:t xml:space="preserve"> Number:  70Z</w:t>
      </w:r>
      <w:r>
        <w:rPr>
          <w:rFonts w:ascii="Rockwell" w:hAnsi="Rockwell"/>
          <w:b/>
          <w:szCs w:val="24"/>
        </w:rPr>
        <w:t>083</w:t>
      </w:r>
      <w:r w:rsidR="008B4420">
        <w:rPr>
          <w:rFonts w:ascii="Rockwell" w:hAnsi="Rockwell"/>
          <w:b/>
          <w:szCs w:val="24"/>
        </w:rPr>
        <w:t xml:space="preserve"> __________</w:t>
      </w:r>
      <w:r w:rsidR="00450C91">
        <w:rPr>
          <w:rFonts w:ascii="Rockwell" w:hAnsi="Rockwell"/>
          <w:b/>
          <w:szCs w:val="24"/>
        </w:rPr>
        <w:t>_______</w:t>
      </w:r>
      <w:r w:rsidR="008B4420">
        <w:rPr>
          <w:rFonts w:ascii="Rockwell" w:hAnsi="Rockwell"/>
          <w:b/>
          <w:szCs w:val="24"/>
        </w:rPr>
        <w:br/>
        <w:t xml:space="preserve">                                                                   (provide contract number)</w:t>
      </w:r>
    </w:p>
    <w:p w:rsidR="00B80F11" w:rsidRDefault="008B4420" w:rsidP="00E43C3D">
      <w:pPr>
        <w:pStyle w:val="BodyTextIndent3"/>
        <w:tabs>
          <w:tab w:val="clear" w:pos="360"/>
        </w:tabs>
        <w:ind w:left="0" w:firstLine="0"/>
        <w:rPr>
          <w:rFonts w:ascii="Rockwell" w:hAnsi="Rockwell"/>
          <w:b/>
          <w:szCs w:val="24"/>
        </w:rPr>
      </w:pPr>
      <w:r>
        <w:rPr>
          <w:rFonts w:ascii="Rockwell" w:hAnsi="Rockwell"/>
          <w:b/>
          <w:szCs w:val="24"/>
        </w:rPr>
        <w:t xml:space="preserve">                                                                                   </w:t>
      </w:r>
    </w:p>
    <w:p w:rsidR="00B80F11" w:rsidRDefault="00B80F11" w:rsidP="00E43C3D">
      <w:pPr>
        <w:pStyle w:val="BodyTextIndent3"/>
        <w:tabs>
          <w:tab w:val="clear" w:pos="360"/>
        </w:tabs>
        <w:ind w:left="0" w:firstLine="0"/>
        <w:rPr>
          <w:rFonts w:ascii="Rockwell" w:hAnsi="Rockwell"/>
          <w:b/>
          <w:szCs w:val="24"/>
        </w:rPr>
      </w:pPr>
    </w:p>
    <w:p w:rsidR="003F44CD" w:rsidRDefault="003F44CD" w:rsidP="00E43C3D">
      <w:pPr>
        <w:pStyle w:val="BodyTextIndent3"/>
        <w:tabs>
          <w:tab w:val="clear" w:pos="360"/>
        </w:tabs>
        <w:ind w:left="0" w:firstLine="0"/>
        <w:rPr>
          <w:rFonts w:ascii="Rockwell" w:hAnsi="Rockwell"/>
          <w:b/>
          <w:szCs w:val="24"/>
        </w:rPr>
      </w:pPr>
    </w:p>
    <w:p w:rsidR="000F0FE9" w:rsidRDefault="00A54625" w:rsidP="00E43C3D">
      <w:pPr>
        <w:pStyle w:val="BodyTextIndent3"/>
        <w:tabs>
          <w:tab w:val="clear" w:pos="360"/>
        </w:tabs>
        <w:ind w:left="0" w:firstLine="0"/>
        <w:rPr>
          <w:rFonts w:ascii="Rockwell" w:hAnsi="Rockwell"/>
          <w:b/>
          <w:szCs w:val="24"/>
        </w:rPr>
      </w:pPr>
      <w:r>
        <w:rPr>
          <w:rFonts w:ascii="Rockwell" w:hAnsi="Rockwell"/>
          <w:b/>
          <w:szCs w:val="24"/>
        </w:rPr>
        <w:t>Project Description</w:t>
      </w:r>
      <w:r w:rsidR="003F44CD">
        <w:rPr>
          <w:rFonts w:ascii="Rockwell" w:hAnsi="Rockwell"/>
          <w:b/>
          <w:szCs w:val="24"/>
        </w:rPr>
        <w:t>/Location:</w:t>
      </w:r>
      <w:r w:rsidR="00352731">
        <w:rPr>
          <w:rFonts w:ascii="Rockwell" w:hAnsi="Rockwell"/>
          <w:b/>
          <w:szCs w:val="24"/>
        </w:rPr>
        <w:t xml:space="preserve">  </w:t>
      </w:r>
      <w:r w:rsidR="00E175D0">
        <w:rPr>
          <w:rFonts w:ascii="Rockwell" w:hAnsi="Rockwell"/>
          <w:b/>
          <w:szCs w:val="24"/>
        </w:rPr>
        <w:t xml:space="preserve"> R</w:t>
      </w:r>
      <w:r w:rsidR="005A6DF4">
        <w:rPr>
          <w:rFonts w:ascii="Rockwell" w:hAnsi="Rockwell"/>
          <w:b/>
          <w:szCs w:val="24"/>
        </w:rPr>
        <w:t xml:space="preserve">epair HVAC System </w:t>
      </w:r>
      <w:r w:rsidR="00E175D0">
        <w:rPr>
          <w:rFonts w:ascii="Rockwell" w:hAnsi="Rockwell"/>
          <w:b/>
          <w:szCs w:val="24"/>
        </w:rPr>
        <w:t>at U</w:t>
      </w:r>
      <w:r w:rsidR="005A6DF4">
        <w:rPr>
          <w:rFonts w:ascii="Rockwell" w:hAnsi="Rockwell"/>
          <w:b/>
          <w:szCs w:val="24"/>
        </w:rPr>
        <w:t xml:space="preserve">. </w:t>
      </w:r>
      <w:r w:rsidR="00E175D0">
        <w:rPr>
          <w:rFonts w:ascii="Rockwell" w:hAnsi="Rockwell"/>
          <w:b/>
          <w:szCs w:val="24"/>
        </w:rPr>
        <w:t>S</w:t>
      </w:r>
      <w:r w:rsidR="005A6DF4">
        <w:rPr>
          <w:rFonts w:ascii="Rockwell" w:hAnsi="Rockwell"/>
          <w:b/>
          <w:szCs w:val="24"/>
        </w:rPr>
        <w:t xml:space="preserve">. </w:t>
      </w:r>
      <w:r w:rsidR="00E175D0">
        <w:rPr>
          <w:rFonts w:ascii="Rockwell" w:hAnsi="Rockwell"/>
          <w:b/>
          <w:szCs w:val="24"/>
        </w:rPr>
        <w:t>C</w:t>
      </w:r>
      <w:r w:rsidR="005A6DF4">
        <w:rPr>
          <w:rFonts w:ascii="Rockwell" w:hAnsi="Rockwell"/>
          <w:b/>
          <w:szCs w:val="24"/>
        </w:rPr>
        <w:t xml:space="preserve">oast </w:t>
      </w:r>
      <w:r w:rsidR="00E175D0">
        <w:rPr>
          <w:rFonts w:ascii="Rockwell" w:hAnsi="Rockwell"/>
          <w:b/>
          <w:szCs w:val="24"/>
        </w:rPr>
        <w:t>G</w:t>
      </w:r>
      <w:r w:rsidR="005A6DF4">
        <w:rPr>
          <w:rFonts w:ascii="Rockwell" w:hAnsi="Rockwell"/>
          <w:b/>
          <w:szCs w:val="24"/>
        </w:rPr>
        <w:t>uard</w:t>
      </w:r>
      <w:r w:rsidR="00E175D0">
        <w:rPr>
          <w:rFonts w:ascii="Rockwell" w:hAnsi="Rockwell"/>
          <w:b/>
          <w:szCs w:val="24"/>
        </w:rPr>
        <w:t xml:space="preserve"> Station </w:t>
      </w:r>
      <w:r w:rsidR="005A6DF4">
        <w:rPr>
          <w:rFonts w:ascii="Rockwell" w:hAnsi="Rockwell"/>
          <w:b/>
          <w:szCs w:val="24"/>
        </w:rPr>
        <w:t>Oak Island, Oak Island, NC</w:t>
      </w:r>
      <w:r w:rsidR="00E175D0">
        <w:rPr>
          <w:rFonts w:ascii="Rockwell" w:hAnsi="Rockwell"/>
          <w:b/>
          <w:szCs w:val="24"/>
        </w:rPr>
        <w:t>.</w:t>
      </w:r>
    </w:p>
    <w:p w:rsidR="000F0FE9" w:rsidRDefault="000F0FE9" w:rsidP="00E43C3D">
      <w:pPr>
        <w:pStyle w:val="BodyTextIndent3"/>
        <w:tabs>
          <w:tab w:val="clear" w:pos="360"/>
        </w:tabs>
        <w:ind w:left="0" w:firstLine="0"/>
        <w:rPr>
          <w:rFonts w:ascii="Rockwell" w:hAnsi="Rockwell"/>
          <w:b/>
          <w:szCs w:val="24"/>
        </w:rPr>
      </w:pPr>
    </w:p>
    <w:p w:rsidR="003F44CD" w:rsidRDefault="00352731" w:rsidP="00E43C3D">
      <w:pPr>
        <w:pStyle w:val="BodyTextIndent3"/>
        <w:tabs>
          <w:tab w:val="clear" w:pos="360"/>
        </w:tabs>
        <w:ind w:left="0" w:firstLine="0"/>
        <w:rPr>
          <w:rFonts w:ascii="Rockwell" w:hAnsi="Rockwell"/>
          <w:b/>
          <w:szCs w:val="24"/>
        </w:rPr>
      </w:pPr>
      <w:r>
        <w:rPr>
          <w:rFonts w:ascii="Rockwell" w:hAnsi="Rockwell"/>
          <w:b/>
          <w:szCs w:val="24"/>
        </w:rPr>
        <w:t xml:space="preserve">Performance Period:  </w:t>
      </w:r>
      <w:r w:rsidR="005A6DF4">
        <w:rPr>
          <w:rFonts w:ascii="Rockwell" w:hAnsi="Rockwell"/>
          <w:b/>
          <w:szCs w:val="24"/>
        </w:rPr>
        <w:t>238</w:t>
      </w:r>
      <w:r w:rsidR="00E175D0">
        <w:rPr>
          <w:rFonts w:ascii="Rockwell" w:hAnsi="Rockwell"/>
          <w:b/>
          <w:szCs w:val="24"/>
        </w:rPr>
        <w:t xml:space="preserve"> </w:t>
      </w:r>
      <w:r w:rsidR="00A54625">
        <w:rPr>
          <w:rFonts w:ascii="Rockwell" w:hAnsi="Rockwell"/>
          <w:b/>
          <w:szCs w:val="24"/>
        </w:rPr>
        <w:t xml:space="preserve">calendar </w:t>
      </w:r>
      <w:r w:rsidR="003F44CD">
        <w:rPr>
          <w:rFonts w:ascii="Rockwell" w:hAnsi="Rockwell"/>
          <w:b/>
          <w:szCs w:val="24"/>
        </w:rPr>
        <w:t xml:space="preserve">days </w:t>
      </w:r>
    </w:p>
    <w:p w:rsidR="003F44CD" w:rsidRDefault="003F44CD" w:rsidP="00E43C3D">
      <w:pPr>
        <w:pStyle w:val="BodyTextIndent3"/>
        <w:tabs>
          <w:tab w:val="clear" w:pos="360"/>
        </w:tabs>
        <w:ind w:left="0" w:firstLine="0"/>
        <w:rPr>
          <w:rFonts w:ascii="Rockwell" w:hAnsi="Rockwell"/>
          <w:b/>
          <w:szCs w:val="24"/>
        </w:rPr>
      </w:pPr>
    </w:p>
    <w:p w:rsidR="00B10130" w:rsidRDefault="00B10130" w:rsidP="00E43C3D">
      <w:pPr>
        <w:pStyle w:val="BodyTextIndent3"/>
        <w:tabs>
          <w:tab w:val="clear" w:pos="360"/>
        </w:tabs>
        <w:ind w:left="0" w:firstLine="0"/>
        <w:rPr>
          <w:rFonts w:ascii="Rockwell" w:hAnsi="Rockwell"/>
          <w:b/>
          <w:szCs w:val="24"/>
        </w:rPr>
      </w:pPr>
    </w:p>
    <w:p w:rsidR="00474B73" w:rsidRDefault="00474B73" w:rsidP="00E43C3D">
      <w:pPr>
        <w:pStyle w:val="BodyTextIndent3"/>
        <w:tabs>
          <w:tab w:val="clear" w:pos="360"/>
        </w:tabs>
        <w:ind w:left="0" w:firstLine="0"/>
        <w:rPr>
          <w:rFonts w:ascii="Rockwell" w:hAnsi="Rockwell"/>
          <w:b/>
          <w:szCs w:val="24"/>
        </w:rPr>
      </w:pPr>
    </w:p>
    <w:p w:rsidR="003F44CD" w:rsidRDefault="003F44CD" w:rsidP="00E43C3D">
      <w:pPr>
        <w:pStyle w:val="BodyTextIndent3"/>
        <w:tabs>
          <w:tab w:val="clear" w:pos="360"/>
        </w:tabs>
        <w:ind w:left="0" w:firstLine="0"/>
        <w:rPr>
          <w:rFonts w:ascii="Rockwell" w:hAnsi="Rockwell"/>
          <w:b/>
          <w:szCs w:val="24"/>
        </w:rPr>
      </w:pPr>
      <w:r>
        <w:rPr>
          <w:rFonts w:ascii="Rockwell" w:hAnsi="Rockwell"/>
          <w:b/>
          <w:szCs w:val="24"/>
        </w:rPr>
        <w:t>Attachments:</w:t>
      </w:r>
    </w:p>
    <w:p w:rsidR="003F44CD" w:rsidRDefault="003F44CD" w:rsidP="00E43C3D">
      <w:pPr>
        <w:pStyle w:val="BodyTextIndent3"/>
        <w:tabs>
          <w:tab w:val="clear" w:pos="360"/>
        </w:tabs>
        <w:ind w:left="0" w:firstLine="0"/>
        <w:rPr>
          <w:rFonts w:ascii="Rockwell" w:hAnsi="Rockwell"/>
          <w:b/>
          <w:szCs w:val="24"/>
        </w:rPr>
      </w:pPr>
    </w:p>
    <w:p w:rsidR="003F44CD" w:rsidRDefault="003F44CD" w:rsidP="003F44CD">
      <w:pPr>
        <w:pStyle w:val="BodyTextIndent3"/>
        <w:tabs>
          <w:tab w:val="clear" w:pos="360"/>
        </w:tabs>
        <w:ind w:left="0" w:firstLine="0"/>
        <w:rPr>
          <w:rFonts w:ascii="Rockwell" w:hAnsi="Rockwell"/>
          <w:b/>
          <w:szCs w:val="24"/>
        </w:rPr>
      </w:pPr>
      <w:r>
        <w:rPr>
          <w:rFonts w:ascii="Rockwell" w:hAnsi="Rockwell"/>
          <w:b/>
          <w:szCs w:val="24"/>
        </w:rPr>
        <w:t>Additional provisions/clauses</w:t>
      </w:r>
    </w:p>
    <w:p w:rsidR="003F44CD" w:rsidRDefault="00F40CE3" w:rsidP="00E43C3D">
      <w:pPr>
        <w:pStyle w:val="BodyTextIndent3"/>
        <w:tabs>
          <w:tab w:val="clear" w:pos="360"/>
        </w:tabs>
        <w:ind w:left="0" w:firstLine="0"/>
        <w:rPr>
          <w:rFonts w:ascii="Rockwell" w:hAnsi="Rockwell"/>
          <w:b/>
          <w:szCs w:val="24"/>
        </w:rPr>
      </w:pPr>
      <w:r>
        <w:rPr>
          <w:rFonts w:ascii="Rockwell" w:hAnsi="Rockwell"/>
          <w:b/>
          <w:szCs w:val="24"/>
        </w:rPr>
        <w:t>Construction Wage Rate Requirement</w:t>
      </w:r>
    </w:p>
    <w:p w:rsidR="00AE5906" w:rsidRDefault="00180E16" w:rsidP="00E43C3D">
      <w:pPr>
        <w:pStyle w:val="BodyTextIndent3"/>
        <w:tabs>
          <w:tab w:val="clear" w:pos="360"/>
        </w:tabs>
        <w:ind w:left="0" w:firstLine="0"/>
        <w:rPr>
          <w:rFonts w:ascii="Rockwell" w:hAnsi="Rockwell"/>
          <w:b/>
          <w:szCs w:val="24"/>
        </w:rPr>
      </w:pPr>
      <w:r>
        <w:rPr>
          <w:rFonts w:ascii="Rockwell" w:hAnsi="Rockwell"/>
          <w:b/>
          <w:szCs w:val="24"/>
        </w:rPr>
        <w:tab/>
      </w:r>
      <w:r>
        <w:rPr>
          <w:rFonts w:ascii="Rockwell" w:hAnsi="Rockwell"/>
          <w:b/>
          <w:szCs w:val="24"/>
        </w:rPr>
        <w:tab/>
      </w:r>
      <w:r>
        <w:rPr>
          <w:rFonts w:ascii="Rockwell" w:hAnsi="Rockwell"/>
          <w:b/>
          <w:szCs w:val="24"/>
        </w:rPr>
        <w:object w:dxaOrig="1543"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pt;height:49.7pt" o:ole="">
            <v:imagedata r:id="rId6" o:title=""/>
          </v:shape>
          <o:OLEObject Type="Embed" ProgID="Acrobat.Document.DC" ShapeID="_x0000_i1025" DrawAspect="Icon" ObjectID="_1647170127" r:id="rId7"/>
        </w:object>
      </w:r>
    </w:p>
    <w:p w:rsidR="00AE5906" w:rsidRDefault="00AE5906" w:rsidP="00E43C3D">
      <w:pPr>
        <w:pStyle w:val="BodyTextIndent3"/>
        <w:tabs>
          <w:tab w:val="clear" w:pos="360"/>
        </w:tabs>
        <w:ind w:left="0" w:firstLine="0"/>
        <w:rPr>
          <w:rFonts w:ascii="Rockwell" w:hAnsi="Rockwell"/>
          <w:b/>
          <w:szCs w:val="24"/>
        </w:rPr>
      </w:pPr>
    </w:p>
    <w:p w:rsidR="003F44CD" w:rsidRDefault="003F44CD" w:rsidP="00E43C3D">
      <w:pPr>
        <w:pStyle w:val="BodyTextIndent3"/>
        <w:tabs>
          <w:tab w:val="clear" w:pos="360"/>
        </w:tabs>
        <w:ind w:left="0" w:firstLine="0"/>
        <w:rPr>
          <w:rFonts w:ascii="Rockwell" w:hAnsi="Rockwell"/>
          <w:b/>
          <w:szCs w:val="24"/>
        </w:rPr>
      </w:pPr>
      <w:r>
        <w:rPr>
          <w:rFonts w:ascii="Rockwell" w:hAnsi="Rockwell"/>
          <w:b/>
          <w:szCs w:val="24"/>
        </w:rPr>
        <w:t>Request for Information (RFI) Form</w:t>
      </w:r>
    </w:p>
    <w:p w:rsidR="00AE5906" w:rsidRDefault="00AE5906" w:rsidP="00E43C3D">
      <w:pPr>
        <w:pStyle w:val="BodyTextIndent3"/>
        <w:tabs>
          <w:tab w:val="clear" w:pos="360"/>
        </w:tabs>
        <w:ind w:left="0" w:firstLine="0"/>
        <w:rPr>
          <w:rFonts w:ascii="Rockwell" w:hAnsi="Rockwell"/>
          <w:b/>
          <w:szCs w:val="24"/>
        </w:rPr>
      </w:pPr>
      <w:r>
        <w:rPr>
          <w:rFonts w:ascii="Rockwell" w:hAnsi="Rockwell"/>
          <w:b/>
          <w:szCs w:val="24"/>
        </w:rPr>
        <w:t xml:space="preserve">      </w:t>
      </w:r>
      <w:r w:rsidR="00180E16">
        <w:rPr>
          <w:rFonts w:ascii="Rockwell" w:hAnsi="Rockwell"/>
          <w:b/>
          <w:szCs w:val="24"/>
        </w:rPr>
        <w:tab/>
      </w:r>
      <w:r w:rsidR="00180E16">
        <w:rPr>
          <w:rFonts w:ascii="Rockwell" w:hAnsi="Rockwell"/>
          <w:b/>
          <w:szCs w:val="24"/>
        </w:rPr>
        <w:tab/>
      </w:r>
      <w:bookmarkStart w:id="0" w:name="_MON_1647161327"/>
      <w:bookmarkEnd w:id="0"/>
      <w:r w:rsidR="00180E16">
        <w:rPr>
          <w:rFonts w:ascii="Rockwell" w:hAnsi="Rockwell"/>
          <w:b/>
          <w:szCs w:val="24"/>
        </w:rPr>
        <w:object w:dxaOrig="1543" w:dyaOrig="996">
          <v:shape id="_x0000_i1026" type="#_x0000_t75" style="width:77.1pt;height:49.7pt" o:ole="">
            <v:imagedata r:id="rId8" o:title=""/>
          </v:shape>
          <o:OLEObject Type="Embed" ProgID="Word.Document.8" ShapeID="_x0000_i1026" DrawAspect="Icon" ObjectID="_1647170128" r:id="rId9">
            <o:FieldCodes>\s</o:FieldCodes>
          </o:OLEObject>
        </w:object>
      </w:r>
    </w:p>
    <w:p w:rsidR="005A6DF4" w:rsidRDefault="005A6DF4" w:rsidP="00E43C3D">
      <w:pPr>
        <w:pStyle w:val="BodyTextIndent3"/>
        <w:tabs>
          <w:tab w:val="clear" w:pos="360"/>
        </w:tabs>
        <w:ind w:left="0" w:firstLine="0"/>
        <w:rPr>
          <w:rFonts w:ascii="Rockwell" w:hAnsi="Rockwell"/>
          <w:b/>
          <w:szCs w:val="24"/>
        </w:rPr>
      </w:pPr>
    </w:p>
    <w:p w:rsidR="00A54625" w:rsidRDefault="00A54625" w:rsidP="00E43C3D">
      <w:pPr>
        <w:pStyle w:val="BodyTextIndent3"/>
        <w:tabs>
          <w:tab w:val="clear" w:pos="360"/>
        </w:tabs>
        <w:ind w:left="0" w:firstLine="0"/>
        <w:rPr>
          <w:rFonts w:ascii="Rockwell" w:hAnsi="Rockwell"/>
          <w:b/>
          <w:szCs w:val="24"/>
        </w:rPr>
      </w:pPr>
      <w:r w:rsidRPr="00E74C88">
        <w:rPr>
          <w:rFonts w:ascii="Rockwell" w:hAnsi="Rockwell"/>
          <w:b/>
          <w:szCs w:val="24"/>
        </w:rPr>
        <w:t>Specification</w:t>
      </w:r>
      <w:r w:rsidR="00B01EFD" w:rsidRPr="00E74C88">
        <w:rPr>
          <w:rFonts w:ascii="Rockwell" w:hAnsi="Rockwell"/>
          <w:b/>
          <w:szCs w:val="24"/>
        </w:rPr>
        <w:t xml:space="preserve"> P/N</w:t>
      </w:r>
      <w:r w:rsidR="00E175D0">
        <w:rPr>
          <w:rFonts w:ascii="Rockwell" w:hAnsi="Rockwell"/>
          <w:b/>
          <w:szCs w:val="24"/>
        </w:rPr>
        <w:t xml:space="preserve"> 1</w:t>
      </w:r>
      <w:r w:rsidR="005A6DF4">
        <w:rPr>
          <w:rFonts w:ascii="Rockwell" w:hAnsi="Rockwell"/>
          <w:b/>
          <w:szCs w:val="24"/>
        </w:rPr>
        <w:t>2190963 dated January2020</w:t>
      </w:r>
    </w:p>
    <w:p w:rsidR="000E575B" w:rsidRDefault="000E575B" w:rsidP="00E43C3D">
      <w:pPr>
        <w:pStyle w:val="BodyTextIndent3"/>
        <w:tabs>
          <w:tab w:val="clear" w:pos="360"/>
        </w:tabs>
        <w:ind w:left="0" w:firstLine="0"/>
        <w:rPr>
          <w:rFonts w:ascii="Rockwell" w:hAnsi="Rockwell"/>
          <w:b/>
          <w:szCs w:val="24"/>
        </w:rPr>
      </w:pPr>
      <w:r>
        <w:rPr>
          <w:rFonts w:ascii="Rockwell" w:hAnsi="Rockwell"/>
          <w:b/>
          <w:szCs w:val="24"/>
        </w:rPr>
        <w:t xml:space="preserve">  </w:t>
      </w:r>
      <w:r w:rsidR="00180E16">
        <w:rPr>
          <w:rFonts w:ascii="Rockwell" w:hAnsi="Rockwell"/>
          <w:b/>
          <w:szCs w:val="24"/>
        </w:rPr>
        <w:tab/>
      </w:r>
      <w:r w:rsidR="00180E16">
        <w:rPr>
          <w:rFonts w:ascii="Rockwell" w:hAnsi="Rockwell"/>
          <w:b/>
          <w:szCs w:val="24"/>
        </w:rPr>
        <w:tab/>
      </w:r>
      <w:r>
        <w:rPr>
          <w:rFonts w:ascii="Rockwell" w:hAnsi="Rockwell"/>
          <w:b/>
          <w:szCs w:val="24"/>
        </w:rPr>
        <w:t xml:space="preserve">   </w:t>
      </w:r>
      <w:bookmarkStart w:id="1" w:name="_MON_1647161506"/>
      <w:bookmarkEnd w:id="1"/>
      <w:r w:rsidR="00180E16">
        <w:rPr>
          <w:rFonts w:ascii="Rockwell" w:hAnsi="Rockwell"/>
          <w:b/>
          <w:szCs w:val="24"/>
        </w:rPr>
        <w:object w:dxaOrig="1543" w:dyaOrig="996">
          <v:shape id="_x0000_i1027" type="#_x0000_t75" style="width:77.1pt;height:49.7pt" o:ole="">
            <v:imagedata r:id="rId10" o:title=""/>
          </v:shape>
          <o:OLEObject Type="Embed" ProgID="Word.Document.8" ShapeID="_x0000_i1027" DrawAspect="Icon" ObjectID="_1647170129" r:id="rId11">
            <o:FieldCodes>\s</o:FieldCodes>
          </o:OLEObject>
        </w:object>
      </w:r>
      <w:r>
        <w:rPr>
          <w:rFonts w:ascii="Rockwell" w:hAnsi="Rockwell"/>
          <w:b/>
          <w:szCs w:val="24"/>
        </w:rPr>
        <w:t xml:space="preserve"> </w:t>
      </w:r>
    </w:p>
    <w:p w:rsidR="005A6DF4" w:rsidRPr="00E74C88" w:rsidRDefault="005A6DF4" w:rsidP="00E43C3D">
      <w:pPr>
        <w:pStyle w:val="BodyTextIndent3"/>
        <w:tabs>
          <w:tab w:val="clear" w:pos="360"/>
        </w:tabs>
        <w:ind w:left="0" w:firstLine="0"/>
        <w:rPr>
          <w:rFonts w:ascii="Rockwell" w:hAnsi="Rockwell"/>
          <w:b/>
          <w:szCs w:val="24"/>
        </w:rPr>
      </w:pPr>
    </w:p>
    <w:p w:rsidR="00A54625" w:rsidRPr="00E74C88" w:rsidRDefault="00E175D0" w:rsidP="00E43C3D">
      <w:pPr>
        <w:pStyle w:val="BodyTextIndent3"/>
        <w:tabs>
          <w:tab w:val="clear" w:pos="360"/>
        </w:tabs>
        <w:ind w:left="0" w:firstLine="0"/>
        <w:rPr>
          <w:rFonts w:ascii="Rockwell" w:hAnsi="Rockwell"/>
          <w:b/>
          <w:szCs w:val="24"/>
        </w:rPr>
      </w:pPr>
      <w:r>
        <w:rPr>
          <w:rFonts w:ascii="Rockwell" w:hAnsi="Rockwell"/>
          <w:b/>
          <w:szCs w:val="24"/>
        </w:rPr>
        <w:t>CG Drawing No. 85</w:t>
      </w:r>
      <w:r w:rsidR="005A6DF4">
        <w:rPr>
          <w:rFonts w:ascii="Rockwell" w:hAnsi="Rockwell"/>
          <w:b/>
          <w:szCs w:val="24"/>
        </w:rPr>
        <w:t>60</w:t>
      </w:r>
      <w:r>
        <w:rPr>
          <w:rFonts w:ascii="Rockwell" w:hAnsi="Rockwell"/>
          <w:b/>
          <w:szCs w:val="24"/>
        </w:rPr>
        <w:t>-D, Sheets 1-</w:t>
      </w:r>
      <w:r w:rsidR="005A6DF4">
        <w:rPr>
          <w:rFonts w:ascii="Rockwell" w:hAnsi="Rockwell"/>
          <w:b/>
          <w:szCs w:val="24"/>
        </w:rPr>
        <w:t>29 of 29</w:t>
      </w:r>
    </w:p>
    <w:p w:rsidR="00CE4FC4" w:rsidRDefault="00CE4FC4" w:rsidP="0014548B">
      <w:pPr>
        <w:pStyle w:val="BodyTextIndent3"/>
        <w:tabs>
          <w:tab w:val="clear" w:pos="360"/>
        </w:tabs>
        <w:ind w:left="0" w:firstLine="0"/>
        <w:rPr>
          <w:rFonts w:ascii="Rockwell" w:hAnsi="Rockwell"/>
          <w:b/>
        </w:rPr>
      </w:pPr>
    </w:p>
    <w:p w:rsidR="00CE4FC4" w:rsidRDefault="000E575B" w:rsidP="0014548B">
      <w:pPr>
        <w:pStyle w:val="BodyTextIndent3"/>
        <w:tabs>
          <w:tab w:val="clear" w:pos="360"/>
        </w:tabs>
        <w:ind w:left="0" w:firstLine="0"/>
        <w:rPr>
          <w:rFonts w:ascii="Rockwell" w:hAnsi="Rockwell"/>
          <w:b/>
        </w:rPr>
      </w:pPr>
      <w:r>
        <w:rPr>
          <w:rFonts w:ascii="Rockwell" w:hAnsi="Rockwell"/>
          <w:b/>
        </w:rPr>
        <w:t xml:space="preserve">         </w:t>
      </w:r>
      <w:r w:rsidR="00180E16">
        <w:rPr>
          <w:rFonts w:ascii="Rockwell" w:hAnsi="Rockwell"/>
          <w:b/>
        </w:rPr>
        <w:t>Sent VIA Separate email.</w:t>
      </w:r>
    </w:p>
    <w:p w:rsidR="00180E16" w:rsidRDefault="00180E16" w:rsidP="0014548B">
      <w:pPr>
        <w:pStyle w:val="BodyTextIndent3"/>
        <w:tabs>
          <w:tab w:val="clear" w:pos="360"/>
        </w:tabs>
        <w:ind w:left="0" w:firstLine="0"/>
        <w:rPr>
          <w:rFonts w:ascii="Rockwell" w:hAnsi="Rockwell"/>
          <w:b/>
        </w:rPr>
      </w:pPr>
    </w:p>
    <w:p w:rsidR="00180E16" w:rsidRDefault="00493D47" w:rsidP="0014548B">
      <w:pPr>
        <w:pStyle w:val="BodyTextIndent3"/>
        <w:tabs>
          <w:tab w:val="clear" w:pos="360"/>
        </w:tabs>
        <w:ind w:left="0" w:firstLine="0"/>
        <w:rPr>
          <w:rFonts w:ascii="Rockwell" w:hAnsi="Rockwell"/>
          <w:b/>
        </w:rPr>
      </w:pPr>
      <w:r>
        <w:rPr>
          <w:rFonts w:ascii="Rockwell" w:hAnsi="Rockwell"/>
          <w:b/>
        </w:rPr>
        <w:lastRenderedPageBreak/>
        <w:t xml:space="preserve">CG Reference Documents:  CEUC Approved Equipment Enrollment </w:t>
      </w:r>
      <w:proofErr w:type="spellStart"/>
      <w:r>
        <w:rPr>
          <w:rFonts w:ascii="Rockwell" w:hAnsi="Rockwell"/>
          <w:b/>
        </w:rPr>
        <w:t>Catalog.pdg</w:t>
      </w:r>
      <w:proofErr w:type="spellEnd"/>
      <w:r>
        <w:rPr>
          <w:rFonts w:ascii="Rockwell" w:hAnsi="Rockwell"/>
          <w:b/>
        </w:rPr>
        <w:t>, and CEUC Equipment Enrollment Form.xlsx</w:t>
      </w:r>
    </w:p>
    <w:p w:rsidR="00493D47" w:rsidRDefault="00493D47" w:rsidP="0014548B">
      <w:pPr>
        <w:pStyle w:val="BodyTextIndent3"/>
        <w:tabs>
          <w:tab w:val="clear" w:pos="360"/>
        </w:tabs>
        <w:ind w:left="0" w:firstLine="0"/>
        <w:rPr>
          <w:rFonts w:ascii="Rockwell" w:hAnsi="Rockwell"/>
          <w:b/>
        </w:rPr>
      </w:pPr>
    </w:p>
    <w:p w:rsidR="00493D47" w:rsidRDefault="00493D47" w:rsidP="0014548B">
      <w:pPr>
        <w:pStyle w:val="BodyTextIndent3"/>
        <w:tabs>
          <w:tab w:val="clear" w:pos="360"/>
        </w:tabs>
        <w:ind w:left="0" w:firstLine="0"/>
        <w:rPr>
          <w:rFonts w:ascii="Rockwell" w:hAnsi="Rockwell"/>
          <w:b/>
        </w:rPr>
      </w:pPr>
      <w:r>
        <w:rPr>
          <w:rFonts w:ascii="Rockwell" w:hAnsi="Rockwell"/>
          <w:b/>
        </w:rPr>
        <w:object w:dxaOrig="1543" w:dyaOrig="996">
          <v:shape id="_x0000_i1028" type="#_x0000_t75" style="width:77.1pt;height:49.7pt" o:ole="">
            <v:imagedata r:id="rId12" o:title=""/>
          </v:shape>
          <o:OLEObject Type="Embed" ProgID="Acrobat.Document.DC" ShapeID="_x0000_i1028" DrawAspect="Icon" ObjectID="_1647170130" r:id="rId13"/>
        </w:object>
      </w:r>
      <w:r>
        <w:rPr>
          <w:rFonts w:ascii="Rockwell" w:hAnsi="Rockwell"/>
          <w:b/>
        </w:rPr>
        <w:tab/>
      </w:r>
      <w:r>
        <w:rPr>
          <w:rFonts w:ascii="Rockwell" w:hAnsi="Rockwell"/>
          <w:b/>
        </w:rPr>
        <w:object w:dxaOrig="1543" w:dyaOrig="996">
          <v:shape id="_x0000_i1029" type="#_x0000_t75" style="width:77.1pt;height:49.7pt" o:ole="">
            <v:imagedata r:id="rId14" o:title=""/>
          </v:shape>
          <o:OLEObject Type="Embed" ProgID="Excel.Sheet.12" ShapeID="_x0000_i1029" DrawAspect="Icon" ObjectID="_1647170131" r:id="rId15"/>
        </w:object>
      </w:r>
    </w:p>
    <w:p w:rsidR="00493D47" w:rsidRDefault="00493D47" w:rsidP="0014548B">
      <w:pPr>
        <w:pStyle w:val="BodyTextIndent3"/>
        <w:tabs>
          <w:tab w:val="clear" w:pos="360"/>
        </w:tabs>
        <w:ind w:left="0" w:firstLine="0"/>
        <w:rPr>
          <w:rFonts w:ascii="Rockwell" w:hAnsi="Rockwell"/>
          <w:b/>
        </w:rPr>
      </w:pPr>
    </w:p>
    <w:p w:rsidR="00AB1C61" w:rsidRDefault="00AB1C61" w:rsidP="0014548B">
      <w:pPr>
        <w:pStyle w:val="BodyTextIndent3"/>
        <w:tabs>
          <w:tab w:val="clear" w:pos="360"/>
        </w:tabs>
        <w:ind w:left="0" w:firstLine="0"/>
        <w:rPr>
          <w:rFonts w:ascii="Rockwell" w:hAnsi="Rockwell"/>
          <w:b/>
        </w:rPr>
      </w:pPr>
      <w:bookmarkStart w:id="2" w:name="_GoBack"/>
      <w:bookmarkEnd w:id="2"/>
      <w:r>
        <w:rPr>
          <w:rFonts w:ascii="Rockwell" w:hAnsi="Rockwell"/>
          <w:b/>
        </w:rPr>
        <w:t>Return proposal to:</w:t>
      </w:r>
    </w:p>
    <w:p w:rsidR="00AB1C61" w:rsidRDefault="00AB1C61" w:rsidP="0014548B">
      <w:pPr>
        <w:pStyle w:val="BodyTextIndent3"/>
        <w:tabs>
          <w:tab w:val="clear" w:pos="360"/>
        </w:tabs>
        <w:ind w:left="0" w:firstLine="0"/>
        <w:rPr>
          <w:rFonts w:ascii="Rockwell" w:hAnsi="Rockwell"/>
          <w:b/>
        </w:rPr>
      </w:pPr>
    </w:p>
    <w:p w:rsidR="00AB1C61" w:rsidRDefault="003B2B7B" w:rsidP="0014548B">
      <w:pPr>
        <w:pStyle w:val="BodyTextIndent3"/>
        <w:tabs>
          <w:tab w:val="clear" w:pos="360"/>
        </w:tabs>
        <w:ind w:left="0" w:firstLine="0"/>
        <w:rPr>
          <w:rFonts w:ascii="Rockwell" w:hAnsi="Rockwell"/>
          <w:b/>
        </w:rPr>
      </w:pPr>
      <w:r>
        <w:rPr>
          <w:rFonts w:ascii="Rockwell" w:hAnsi="Rockwell"/>
          <w:b/>
        </w:rPr>
        <w:t xml:space="preserve">Contracting </w:t>
      </w:r>
      <w:r w:rsidR="00AB1C61">
        <w:rPr>
          <w:rFonts w:ascii="Rockwell" w:hAnsi="Rockwell"/>
          <w:b/>
        </w:rPr>
        <w:t>Officer</w:t>
      </w:r>
    </w:p>
    <w:p w:rsidR="00AB1C61" w:rsidRDefault="00AB1C61" w:rsidP="0014548B">
      <w:pPr>
        <w:pStyle w:val="BodyTextIndent3"/>
        <w:tabs>
          <w:tab w:val="clear" w:pos="360"/>
        </w:tabs>
        <w:ind w:left="0" w:firstLine="0"/>
        <w:rPr>
          <w:rFonts w:ascii="Rockwell" w:hAnsi="Rockwell"/>
          <w:b/>
        </w:rPr>
      </w:pPr>
      <w:r>
        <w:rPr>
          <w:rFonts w:ascii="Rockwell" w:hAnsi="Rockwell"/>
          <w:b/>
        </w:rPr>
        <w:t>USCG CEU Cleveland</w:t>
      </w:r>
    </w:p>
    <w:p w:rsidR="00A755C4" w:rsidRDefault="00A755C4" w:rsidP="00A755C4">
      <w:pPr>
        <w:pStyle w:val="BodyTextIndent3"/>
        <w:tabs>
          <w:tab w:val="clear" w:pos="360"/>
        </w:tabs>
        <w:ind w:left="0" w:firstLine="0"/>
        <w:rPr>
          <w:rFonts w:ascii="Rockwell" w:hAnsi="Rockwell"/>
          <w:b/>
        </w:rPr>
      </w:pPr>
      <w:r>
        <w:rPr>
          <w:rFonts w:ascii="Rockwell" w:hAnsi="Rockwell"/>
          <w:b/>
        </w:rPr>
        <w:t>Attn:</w:t>
      </w:r>
      <w:r w:rsidR="00891B54">
        <w:rPr>
          <w:rFonts w:ascii="Rockwell" w:hAnsi="Rockwell"/>
          <w:b/>
        </w:rPr>
        <w:t xml:space="preserve"> </w:t>
      </w:r>
      <w:r w:rsidR="00D40BC1">
        <w:rPr>
          <w:rFonts w:ascii="Rockwell" w:hAnsi="Rockwell"/>
          <w:b/>
        </w:rPr>
        <w:t>Thomas E. Wallace</w:t>
      </w:r>
      <w:r w:rsidR="00891B54">
        <w:rPr>
          <w:rFonts w:ascii="Rockwell" w:hAnsi="Rockwell"/>
          <w:b/>
        </w:rPr>
        <w:t xml:space="preserve"> </w:t>
      </w:r>
    </w:p>
    <w:p w:rsidR="00AB1C61" w:rsidRDefault="00AB1C61" w:rsidP="0014548B">
      <w:pPr>
        <w:pStyle w:val="BodyTextIndent3"/>
        <w:tabs>
          <w:tab w:val="clear" w:pos="360"/>
        </w:tabs>
        <w:ind w:left="0" w:firstLine="0"/>
        <w:rPr>
          <w:rFonts w:ascii="Rockwell" w:hAnsi="Rockwell"/>
          <w:b/>
        </w:rPr>
      </w:pPr>
      <w:r>
        <w:rPr>
          <w:rFonts w:ascii="Rockwell" w:hAnsi="Rockwell"/>
          <w:b/>
        </w:rPr>
        <w:t>1240 East Ninth Street, Rm. 2179</w:t>
      </w:r>
    </w:p>
    <w:p w:rsidR="00180E16" w:rsidRDefault="00AB1C61" w:rsidP="0014548B">
      <w:pPr>
        <w:pStyle w:val="BodyTextIndent3"/>
        <w:tabs>
          <w:tab w:val="clear" w:pos="360"/>
        </w:tabs>
        <w:ind w:left="0" w:firstLine="0"/>
        <w:rPr>
          <w:rFonts w:ascii="Rockwell" w:hAnsi="Rockwell"/>
          <w:b/>
        </w:rPr>
      </w:pPr>
      <w:r>
        <w:rPr>
          <w:rFonts w:ascii="Rockwell" w:hAnsi="Rockwell"/>
          <w:b/>
        </w:rPr>
        <w:t>Cleveland, OH 44199-2060</w:t>
      </w:r>
    </w:p>
    <w:p w:rsidR="00180E16" w:rsidRDefault="00180E16" w:rsidP="0014548B">
      <w:pPr>
        <w:pStyle w:val="BodyTextIndent3"/>
        <w:tabs>
          <w:tab w:val="clear" w:pos="360"/>
        </w:tabs>
        <w:ind w:left="0" w:firstLine="0"/>
        <w:rPr>
          <w:rFonts w:ascii="Rockwell" w:hAnsi="Rockwell"/>
          <w:b/>
          <w:sz w:val="28"/>
          <w:szCs w:val="28"/>
        </w:rPr>
      </w:pPr>
    </w:p>
    <w:p w:rsidR="004529D5" w:rsidRDefault="0014548B" w:rsidP="0014548B">
      <w:pPr>
        <w:pStyle w:val="BodyTextIndent3"/>
        <w:tabs>
          <w:tab w:val="clear" w:pos="360"/>
        </w:tabs>
        <w:ind w:left="0" w:firstLine="0"/>
        <w:rPr>
          <w:rFonts w:ascii="Rockwell" w:hAnsi="Rockwell"/>
          <w:b/>
          <w:sz w:val="28"/>
          <w:szCs w:val="28"/>
        </w:rPr>
      </w:pPr>
      <w:r>
        <w:rPr>
          <w:rFonts w:ascii="Rockwell" w:hAnsi="Rockwell"/>
          <w:b/>
          <w:sz w:val="28"/>
          <w:szCs w:val="28"/>
        </w:rPr>
        <w:t xml:space="preserve">PRICE  </w:t>
      </w:r>
      <w:r w:rsidR="0086583A">
        <w:rPr>
          <w:rFonts w:ascii="Rockwell" w:hAnsi="Rockwell"/>
          <w:b/>
          <w:sz w:val="28"/>
          <w:szCs w:val="28"/>
        </w:rPr>
        <w:t xml:space="preserve"> </w:t>
      </w:r>
      <w:r w:rsidR="002A09D8">
        <w:rPr>
          <w:rFonts w:ascii="Rockwell" w:hAnsi="Rockwell"/>
          <w:b/>
          <w:sz w:val="28"/>
          <w:szCs w:val="28"/>
        </w:rPr>
        <w:t>PROPOSAL - TASK</w:t>
      </w:r>
      <w:r w:rsidR="004529D5">
        <w:rPr>
          <w:rFonts w:ascii="Rockwell" w:hAnsi="Rockwell"/>
          <w:b/>
          <w:sz w:val="28"/>
          <w:szCs w:val="28"/>
        </w:rPr>
        <w:t xml:space="preserve"> ORDER </w:t>
      </w:r>
      <w:r>
        <w:rPr>
          <w:rFonts w:ascii="Rockwell" w:hAnsi="Rockwell"/>
          <w:b/>
          <w:sz w:val="28"/>
          <w:szCs w:val="28"/>
        </w:rPr>
        <w:t>SOLICITAT</w:t>
      </w:r>
      <w:r w:rsidR="008B4420">
        <w:rPr>
          <w:rFonts w:ascii="Rockwell" w:hAnsi="Rockwell"/>
          <w:b/>
          <w:sz w:val="28"/>
          <w:szCs w:val="28"/>
        </w:rPr>
        <w:t>I</w:t>
      </w:r>
      <w:r>
        <w:rPr>
          <w:rFonts w:ascii="Rockwell" w:hAnsi="Rockwell"/>
          <w:b/>
          <w:sz w:val="28"/>
          <w:szCs w:val="28"/>
        </w:rPr>
        <w:t>ON</w:t>
      </w:r>
    </w:p>
    <w:p w:rsidR="00E175D0" w:rsidRDefault="004529D5" w:rsidP="0014548B">
      <w:pPr>
        <w:pStyle w:val="BodyTextIndent3"/>
        <w:tabs>
          <w:tab w:val="clear" w:pos="360"/>
        </w:tabs>
        <w:ind w:left="0" w:firstLine="0"/>
        <w:rPr>
          <w:rFonts w:ascii="Rockwell" w:hAnsi="Rockwell"/>
          <w:b/>
          <w:sz w:val="28"/>
          <w:szCs w:val="28"/>
        </w:rPr>
      </w:pPr>
      <w:r>
        <w:rPr>
          <w:rFonts w:ascii="Rockwell" w:hAnsi="Rockwell"/>
          <w:b/>
          <w:sz w:val="28"/>
          <w:szCs w:val="28"/>
        </w:rPr>
        <w:t xml:space="preserve">                                        </w:t>
      </w:r>
      <w:r w:rsidR="00BF2108">
        <w:rPr>
          <w:rFonts w:ascii="Rockwell" w:hAnsi="Rockwell"/>
          <w:b/>
          <w:sz w:val="28"/>
          <w:szCs w:val="28"/>
        </w:rPr>
        <w:t xml:space="preserve">    </w:t>
      </w:r>
      <w:r w:rsidR="00E175D0">
        <w:rPr>
          <w:rFonts w:ascii="Rockwell" w:hAnsi="Rockwell"/>
          <w:b/>
          <w:sz w:val="28"/>
          <w:szCs w:val="28"/>
        </w:rPr>
        <w:t>70Z083</w:t>
      </w:r>
      <w:r w:rsidR="00634FE1">
        <w:rPr>
          <w:rFonts w:ascii="Rockwell" w:hAnsi="Rockwell"/>
          <w:b/>
          <w:sz w:val="28"/>
          <w:szCs w:val="28"/>
        </w:rPr>
        <w:t>20</w:t>
      </w:r>
      <w:r w:rsidR="00E175D0">
        <w:rPr>
          <w:rFonts w:ascii="Rockwell" w:hAnsi="Rockwell"/>
          <w:b/>
          <w:sz w:val="28"/>
          <w:szCs w:val="28"/>
        </w:rPr>
        <w:t>RP</w:t>
      </w:r>
      <w:r w:rsidR="00634FE1">
        <w:rPr>
          <w:rFonts w:ascii="Rockwell" w:hAnsi="Rockwell"/>
          <w:b/>
          <w:sz w:val="28"/>
          <w:szCs w:val="28"/>
        </w:rPr>
        <w:t>AC12</w:t>
      </w:r>
      <w:r w:rsidR="00E175D0">
        <w:rPr>
          <w:rFonts w:ascii="Rockwell" w:hAnsi="Rockwell"/>
          <w:b/>
          <w:sz w:val="28"/>
          <w:szCs w:val="28"/>
        </w:rPr>
        <w:t>700</w:t>
      </w:r>
    </w:p>
    <w:p w:rsidR="00AB1C61" w:rsidRPr="00AB1C61" w:rsidRDefault="00AB1C61" w:rsidP="0014548B">
      <w:pPr>
        <w:pStyle w:val="BodyTextIndent3"/>
        <w:tabs>
          <w:tab w:val="clear" w:pos="360"/>
        </w:tabs>
        <w:ind w:left="0" w:firstLine="0"/>
        <w:rPr>
          <w:rFonts w:ascii="Rockwell" w:hAnsi="Rockwell"/>
          <w:b/>
        </w:rPr>
      </w:pPr>
    </w:p>
    <w:p w:rsidR="00352731" w:rsidRPr="00180E16" w:rsidRDefault="00CF3B4A" w:rsidP="00CE4FC4">
      <w:pPr>
        <w:pStyle w:val="BodyTextIndent3"/>
        <w:tabs>
          <w:tab w:val="clear" w:pos="360"/>
        </w:tabs>
        <w:ind w:left="0" w:firstLine="0"/>
        <w:rPr>
          <w:rFonts w:ascii="Rockwell" w:hAnsi="Rockwell"/>
          <w:b/>
          <w:szCs w:val="24"/>
        </w:rPr>
      </w:pPr>
      <w:r>
        <w:rPr>
          <w:rFonts w:ascii="Rockwell" w:hAnsi="Rockwell"/>
          <w:b/>
          <w:szCs w:val="24"/>
        </w:rPr>
        <w:t>Base Work</w:t>
      </w:r>
      <w:r w:rsidR="0014548B">
        <w:rPr>
          <w:rFonts w:ascii="Rockwell" w:hAnsi="Rockwell"/>
          <w:b/>
          <w:szCs w:val="24"/>
        </w:rPr>
        <w:t xml:space="preserve">:   </w:t>
      </w:r>
      <w:r w:rsidR="00AB1C61" w:rsidRPr="00CF3B4A">
        <w:rPr>
          <w:rFonts w:ascii="Rockwell" w:hAnsi="Rockwell"/>
          <w:szCs w:val="24"/>
        </w:rPr>
        <w:t>Provide all labor, material, equipment, transportation</w:t>
      </w:r>
      <w:r w:rsidR="00EA54CE" w:rsidRPr="00CF3B4A">
        <w:rPr>
          <w:rFonts w:ascii="Rockwell" w:hAnsi="Rockwell"/>
          <w:szCs w:val="24"/>
        </w:rPr>
        <w:t xml:space="preserve"> and supervision</w:t>
      </w:r>
      <w:r w:rsidR="00CE4FC4">
        <w:rPr>
          <w:rFonts w:ascii="Rockwell" w:hAnsi="Rockwell"/>
          <w:szCs w:val="24"/>
        </w:rPr>
        <w:t xml:space="preserve"> require</w:t>
      </w:r>
      <w:r w:rsidR="00E175D0">
        <w:rPr>
          <w:rFonts w:ascii="Rockwell" w:hAnsi="Rockwell"/>
          <w:szCs w:val="24"/>
        </w:rPr>
        <w:t>d for</w:t>
      </w:r>
      <w:r w:rsidR="00E74C88">
        <w:rPr>
          <w:rFonts w:ascii="Rockwell" w:hAnsi="Rockwell"/>
          <w:szCs w:val="24"/>
        </w:rPr>
        <w:t xml:space="preserve"> </w:t>
      </w:r>
      <w:r w:rsidR="00DF3B7B">
        <w:rPr>
          <w:rFonts w:ascii="Rockwell" w:hAnsi="Rockwell"/>
          <w:b/>
          <w:szCs w:val="24"/>
        </w:rPr>
        <w:t xml:space="preserve">Repair HVAC System @ U.S. Coast Guard </w:t>
      </w:r>
      <w:r w:rsidR="00E175D0">
        <w:rPr>
          <w:rFonts w:ascii="Rockwell" w:hAnsi="Rockwell"/>
          <w:b/>
          <w:szCs w:val="24"/>
        </w:rPr>
        <w:t xml:space="preserve">Station </w:t>
      </w:r>
      <w:r w:rsidR="00DF3B7B">
        <w:rPr>
          <w:rFonts w:ascii="Rockwell" w:hAnsi="Rockwell"/>
          <w:b/>
          <w:szCs w:val="24"/>
        </w:rPr>
        <w:t>Oak Island, Oak Island, NC.</w:t>
      </w:r>
    </w:p>
    <w:p w:rsidR="00352731" w:rsidRPr="00180E16" w:rsidRDefault="00352731" w:rsidP="00CE4FC4">
      <w:pPr>
        <w:pStyle w:val="BodyTextIndent3"/>
        <w:tabs>
          <w:tab w:val="clear" w:pos="360"/>
        </w:tabs>
        <w:ind w:left="0" w:firstLine="0"/>
        <w:rPr>
          <w:rFonts w:ascii="Rockwell" w:hAnsi="Rockwell"/>
          <w:szCs w:val="24"/>
        </w:rPr>
      </w:pPr>
    </w:p>
    <w:p w:rsidR="00CE4FC4" w:rsidRPr="00E175D0" w:rsidRDefault="00AB1C61" w:rsidP="00352731">
      <w:pPr>
        <w:pStyle w:val="BodyTextIndent3"/>
        <w:tabs>
          <w:tab w:val="clear" w:pos="360"/>
        </w:tabs>
        <w:ind w:left="0" w:firstLine="0"/>
        <w:rPr>
          <w:rFonts w:ascii="Rockwell" w:hAnsi="Rockwell"/>
          <w:b/>
          <w:szCs w:val="24"/>
        </w:rPr>
      </w:pPr>
      <w:r w:rsidRPr="00E74C88">
        <w:rPr>
          <w:rFonts w:ascii="Rockwell" w:hAnsi="Rockwell"/>
          <w:szCs w:val="24"/>
        </w:rPr>
        <w:t xml:space="preserve">Work shall be performed in accordance </w:t>
      </w:r>
      <w:r w:rsidR="00E175D0">
        <w:rPr>
          <w:rFonts w:ascii="Rockwell" w:hAnsi="Rockwell"/>
          <w:szCs w:val="24"/>
        </w:rPr>
        <w:t>with Specification P/</w:t>
      </w:r>
      <w:r w:rsidR="00DF3B7B">
        <w:rPr>
          <w:rFonts w:ascii="Rockwell" w:hAnsi="Rockwell"/>
          <w:szCs w:val="24"/>
        </w:rPr>
        <w:t xml:space="preserve">N 12190963 </w:t>
      </w:r>
      <w:r w:rsidR="00DF3B7B">
        <w:rPr>
          <w:rFonts w:ascii="Rockwell" w:hAnsi="Rockwell"/>
          <w:b/>
          <w:szCs w:val="24"/>
        </w:rPr>
        <w:t xml:space="preserve"> </w:t>
      </w:r>
      <w:r w:rsidR="00E175D0">
        <w:rPr>
          <w:rFonts w:ascii="Rockwell" w:hAnsi="Rockwell"/>
          <w:b/>
          <w:szCs w:val="24"/>
        </w:rPr>
        <w:t xml:space="preserve">dated </w:t>
      </w:r>
      <w:r w:rsidR="00DF3B7B">
        <w:rPr>
          <w:rFonts w:ascii="Rockwell" w:hAnsi="Rockwell"/>
          <w:b/>
          <w:szCs w:val="24"/>
        </w:rPr>
        <w:t>January, 2020</w:t>
      </w:r>
      <w:r w:rsidR="00E175D0">
        <w:rPr>
          <w:rFonts w:ascii="Rockwell" w:hAnsi="Rockwell"/>
          <w:b/>
          <w:szCs w:val="24"/>
        </w:rPr>
        <w:t>, CG Drawing No. 85</w:t>
      </w:r>
      <w:r w:rsidR="00DF3B7B">
        <w:rPr>
          <w:rFonts w:ascii="Rockwell" w:hAnsi="Rockwell"/>
          <w:b/>
          <w:szCs w:val="24"/>
        </w:rPr>
        <w:t>60</w:t>
      </w:r>
      <w:r w:rsidR="00E175D0">
        <w:rPr>
          <w:rFonts w:ascii="Rockwell" w:hAnsi="Rockwell"/>
          <w:b/>
          <w:szCs w:val="24"/>
        </w:rPr>
        <w:t>-D, Sheets 1-</w:t>
      </w:r>
      <w:r w:rsidR="00DF3B7B">
        <w:rPr>
          <w:rFonts w:ascii="Rockwell" w:hAnsi="Rockwell"/>
          <w:b/>
          <w:szCs w:val="24"/>
        </w:rPr>
        <w:t>29</w:t>
      </w:r>
      <w:r w:rsidR="00E175D0">
        <w:rPr>
          <w:rFonts w:ascii="Rockwell" w:hAnsi="Rockwell"/>
          <w:b/>
          <w:szCs w:val="24"/>
        </w:rPr>
        <w:t xml:space="preserve"> of </w:t>
      </w:r>
      <w:r w:rsidR="00DF3B7B">
        <w:rPr>
          <w:rFonts w:ascii="Rockwell" w:hAnsi="Rockwell"/>
          <w:b/>
          <w:szCs w:val="24"/>
        </w:rPr>
        <w:t>29,</w:t>
      </w:r>
      <w:r w:rsidR="00DF3B7B">
        <w:rPr>
          <w:rFonts w:ascii="Rockwell" w:hAnsi="Rockwell"/>
          <w:szCs w:val="24"/>
        </w:rPr>
        <w:t xml:space="preserve"> </w:t>
      </w:r>
      <w:r w:rsidR="00DF3B7B" w:rsidRPr="00DF3B7B">
        <w:rPr>
          <w:rFonts w:ascii="Rockwell" w:hAnsi="Rockwell"/>
          <w:b/>
          <w:szCs w:val="24"/>
        </w:rPr>
        <w:t>CG Reference Documents CEUC USCG Approved Equipment Enrollment Catalog.pdf, CEUC USCG Equipment Enrollment form.xlsx</w:t>
      </w:r>
      <w:r w:rsidR="00310EC6" w:rsidRPr="00E74C88">
        <w:rPr>
          <w:rFonts w:ascii="Rockwell" w:hAnsi="Rockwell"/>
          <w:szCs w:val="24"/>
        </w:rPr>
        <w:t xml:space="preserve"> and the terms and conditions of the contract/task order.</w:t>
      </w:r>
    </w:p>
    <w:p w:rsidR="00C002AA" w:rsidRDefault="00C002AA" w:rsidP="0014548B">
      <w:pPr>
        <w:pStyle w:val="BodyTextIndent3"/>
        <w:tabs>
          <w:tab w:val="clear" w:pos="360"/>
        </w:tabs>
        <w:ind w:left="0" w:firstLine="0"/>
        <w:rPr>
          <w:rFonts w:ascii="Rockwell" w:hAnsi="Rockwell"/>
          <w:b/>
          <w:szCs w:val="24"/>
        </w:rPr>
      </w:pPr>
    </w:p>
    <w:p w:rsidR="00180E16" w:rsidRPr="00180E16" w:rsidRDefault="00180E16" w:rsidP="0014548B">
      <w:pPr>
        <w:pStyle w:val="BodyTextIndent3"/>
        <w:tabs>
          <w:tab w:val="clear" w:pos="360"/>
        </w:tabs>
        <w:ind w:left="0" w:firstLine="0"/>
        <w:rPr>
          <w:rFonts w:ascii="Rockwell" w:hAnsi="Rockwell"/>
          <w:b/>
          <w:szCs w:val="24"/>
        </w:rPr>
      </w:pPr>
    </w:p>
    <w:p w:rsidR="00AB1C61" w:rsidRPr="00180E16" w:rsidRDefault="00CF3B4A" w:rsidP="0014548B">
      <w:pPr>
        <w:pStyle w:val="BodyTextIndent3"/>
        <w:tabs>
          <w:tab w:val="clear" w:pos="360"/>
        </w:tabs>
        <w:ind w:left="0" w:firstLine="0"/>
        <w:rPr>
          <w:rFonts w:ascii="Rockwell" w:hAnsi="Rockwell"/>
          <w:b/>
          <w:szCs w:val="24"/>
        </w:rPr>
      </w:pPr>
      <w:r>
        <w:rPr>
          <w:rFonts w:ascii="Rockwell" w:hAnsi="Rockwell"/>
          <w:b/>
          <w:szCs w:val="24"/>
        </w:rPr>
        <w:t>Base Work</w:t>
      </w:r>
      <w:r w:rsidR="00AB1C61">
        <w:rPr>
          <w:rFonts w:ascii="Rockwell" w:hAnsi="Rockwell"/>
          <w:b/>
          <w:szCs w:val="24"/>
        </w:rPr>
        <w:t>: $___________________</w:t>
      </w:r>
    </w:p>
    <w:p w:rsidR="00CF3B4A" w:rsidRDefault="00CF3B4A" w:rsidP="0014548B">
      <w:pPr>
        <w:pStyle w:val="BodyTextIndent3"/>
        <w:tabs>
          <w:tab w:val="clear" w:pos="360"/>
        </w:tabs>
        <w:ind w:left="0" w:firstLine="0"/>
        <w:rPr>
          <w:rFonts w:ascii="Rockwell" w:hAnsi="Rockwell"/>
          <w:b/>
          <w:szCs w:val="24"/>
        </w:rPr>
      </w:pPr>
    </w:p>
    <w:p w:rsidR="00CF3B4A" w:rsidRDefault="00352731" w:rsidP="0014548B">
      <w:pPr>
        <w:pStyle w:val="BodyTextIndent3"/>
        <w:tabs>
          <w:tab w:val="clear" w:pos="360"/>
        </w:tabs>
        <w:ind w:left="0" w:firstLine="0"/>
        <w:rPr>
          <w:rFonts w:ascii="Rockwell" w:hAnsi="Rockwell"/>
          <w:szCs w:val="24"/>
        </w:rPr>
      </w:pPr>
      <w:r>
        <w:rPr>
          <w:rFonts w:ascii="Rockwell" w:hAnsi="Rockwell"/>
          <w:b/>
          <w:szCs w:val="24"/>
        </w:rPr>
        <w:t xml:space="preserve">Work Item </w:t>
      </w:r>
      <w:r w:rsidR="00CE4FC4">
        <w:rPr>
          <w:rFonts w:ascii="Rockwell" w:hAnsi="Rockwell"/>
          <w:b/>
          <w:szCs w:val="24"/>
        </w:rPr>
        <w:t>1</w:t>
      </w:r>
      <w:r w:rsidR="00CF3B4A">
        <w:rPr>
          <w:rFonts w:ascii="Rockwell" w:hAnsi="Rockwell"/>
          <w:b/>
          <w:szCs w:val="24"/>
        </w:rPr>
        <w:t xml:space="preserve">:  </w:t>
      </w:r>
      <w:r w:rsidR="00CF3B4A" w:rsidRPr="00CF3B4A">
        <w:rPr>
          <w:rFonts w:ascii="Rockwell" w:hAnsi="Rockwell"/>
          <w:szCs w:val="24"/>
        </w:rPr>
        <w:t>Provide all labor, material, equipment, transporta</w:t>
      </w:r>
      <w:r w:rsidR="00CE4FC4">
        <w:rPr>
          <w:rFonts w:ascii="Rockwell" w:hAnsi="Rockwell"/>
          <w:szCs w:val="24"/>
        </w:rPr>
        <w:t>tion and supe</w:t>
      </w:r>
      <w:r w:rsidR="00E175D0">
        <w:rPr>
          <w:rFonts w:ascii="Rockwell" w:hAnsi="Rockwell"/>
          <w:szCs w:val="24"/>
        </w:rPr>
        <w:t xml:space="preserve">rvision required </w:t>
      </w:r>
      <w:r w:rsidR="0020428C">
        <w:rPr>
          <w:rFonts w:ascii="Rockwell" w:hAnsi="Rockwell"/>
          <w:szCs w:val="24"/>
        </w:rPr>
        <w:t xml:space="preserve">for </w:t>
      </w:r>
      <w:r w:rsidR="0020428C" w:rsidRPr="0020428C">
        <w:rPr>
          <w:rFonts w:ascii="Rockwell" w:hAnsi="Rockwell"/>
          <w:b/>
          <w:szCs w:val="24"/>
        </w:rPr>
        <w:t>Closed</w:t>
      </w:r>
      <w:r w:rsidR="00DF3B7B" w:rsidRPr="0020428C">
        <w:rPr>
          <w:rFonts w:ascii="Rockwell" w:hAnsi="Rockwell"/>
          <w:b/>
          <w:szCs w:val="24"/>
        </w:rPr>
        <w:t>-cell spray foam (R-38) with intumescent paint sha</w:t>
      </w:r>
      <w:r w:rsidR="0020428C">
        <w:rPr>
          <w:rFonts w:ascii="Rockwell" w:hAnsi="Rockwell"/>
          <w:b/>
          <w:szCs w:val="24"/>
        </w:rPr>
        <w:t>ll b</w:t>
      </w:r>
      <w:r w:rsidR="00DF3B7B" w:rsidRPr="0020428C">
        <w:rPr>
          <w:rFonts w:ascii="Rockwell" w:hAnsi="Rockwell"/>
          <w:b/>
          <w:szCs w:val="24"/>
        </w:rPr>
        <w:t xml:space="preserve">e applied to the underside of the roofing system. </w:t>
      </w:r>
      <w:r w:rsidR="0020428C" w:rsidRPr="0020428C">
        <w:rPr>
          <w:rFonts w:ascii="Rockwell" w:hAnsi="Rockwell"/>
          <w:b/>
          <w:szCs w:val="24"/>
        </w:rPr>
        <w:t>Remove</w:t>
      </w:r>
      <w:r w:rsidR="00DF3B7B" w:rsidRPr="0020428C">
        <w:rPr>
          <w:rFonts w:ascii="Rockwell" w:hAnsi="Rockwell"/>
          <w:b/>
          <w:szCs w:val="24"/>
        </w:rPr>
        <w:t xml:space="preserve"> existing</w:t>
      </w:r>
      <w:r w:rsidR="00DF3B7B">
        <w:rPr>
          <w:rFonts w:ascii="Rockwell" w:hAnsi="Rockwell"/>
          <w:szCs w:val="24"/>
        </w:rPr>
        <w:t xml:space="preserve"> </w:t>
      </w:r>
      <w:r w:rsidR="00DF3B7B" w:rsidRPr="0020428C">
        <w:rPr>
          <w:rFonts w:ascii="Rockwell" w:hAnsi="Rockwell"/>
          <w:b/>
          <w:szCs w:val="24"/>
        </w:rPr>
        <w:t>ceiling</w:t>
      </w:r>
      <w:r w:rsidR="00DF3B7B">
        <w:rPr>
          <w:rFonts w:ascii="Rockwell" w:hAnsi="Rockwell"/>
          <w:szCs w:val="24"/>
        </w:rPr>
        <w:t>.</w:t>
      </w:r>
    </w:p>
    <w:p w:rsidR="0020428C" w:rsidRDefault="0020428C" w:rsidP="0014548B">
      <w:pPr>
        <w:pStyle w:val="BodyTextIndent3"/>
        <w:tabs>
          <w:tab w:val="clear" w:pos="360"/>
        </w:tabs>
        <w:ind w:left="0" w:firstLine="0"/>
        <w:rPr>
          <w:rFonts w:ascii="Rockwell" w:hAnsi="Rockwell"/>
          <w:szCs w:val="24"/>
        </w:rPr>
      </w:pPr>
    </w:p>
    <w:p w:rsidR="00C81529" w:rsidRDefault="00352731" w:rsidP="00C81529">
      <w:pPr>
        <w:pStyle w:val="BodyText"/>
        <w:tabs>
          <w:tab w:val="left" w:pos="0"/>
        </w:tabs>
        <w:rPr>
          <w:rFonts w:ascii="Rockwell" w:hAnsi="Rockwell"/>
          <w:b/>
          <w:bCs/>
          <w:sz w:val="24"/>
          <w:szCs w:val="24"/>
        </w:rPr>
      </w:pPr>
      <w:r>
        <w:rPr>
          <w:rFonts w:ascii="Rockwell" w:hAnsi="Rockwell"/>
          <w:b/>
          <w:bCs/>
          <w:sz w:val="24"/>
          <w:szCs w:val="24"/>
        </w:rPr>
        <w:t>Work</w:t>
      </w:r>
      <w:r w:rsidR="00C81529" w:rsidRPr="00C81529">
        <w:rPr>
          <w:rFonts w:ascii="Rockwell" w:hAnsi="Rockwell"/>
          <w:bCs/>
          <w:sz w:val="24"/>
          <w:szCs w:val="24"/>
        </w:rPr>
        <w:t xml:space="preserve"> </w:t>
      </w:r>
      <w:r w:rsidR="00C81529">
        <w:rPr>
          <w:rFonts w:ascii="Rockwell" w:hAnsi="Rockwell"/>
          <w:b/>
          <w:bCs/>
          <w:sz w:val="24"/>
          <w:szCs w:val="24"/>
        </w:rPr>
        <w:t xml:space="preserve">Item </w:t>
      </w:r>
      <w:r w:rsidR="0020428C">
        <w:rPr>
          <w:rFonts w:ascii="Rockwell" w:hAnsi="Rockwell"/>
          <w:b/>
          <w:bCs/>
          <w:sz w:val="24"/>
          <w:szCs w:val="24"/>
        </w:rPr>
        <w:t>1: $_________</w:t>
      </w:r>
      <w:r w:rsidR="00C81529" w:rsidRPr="00C81529">
        <w:rPr>
          <w:rFonts w:ascii="Rockwell" w:hAnsi="Rockwell"/>
          <w:b/>
          <w:bCs/>
          <w:sz w:val="24"/>
          <w:szCs w:val="24"/>
        </w:rPr>
        <w:t>__________________</w:t>
      </w:r>
    </w:p>
    <w:p w:rsidR="00C81529" w:rsidRPr="00C81529" w:rsidRDefault="00C81529" w:rsidP="00C81529">
      <w:pPr>
        <w:pStyle w:val="BodyText"/>
        <w:tabs>
          <w:tab w:val="left" w:pos="0"/>
        </w:tabs>
        <w:rPr>
          <w:rFonts w:ascii="Rockwell" w:hAnsi="Rockwell"/>
          <w:b/>
          <w:bCs/>
          <w:sz w:val="24"/>
          <w:szCs w:val="24"/>
        </w:rPr>
      </w:pPr>
    </w:p>
    <w:p w:rsidR="00CF3B4A" w:rsidRDefault="00CF3B4A" w:rsidP="0014548B">
      <w:pPr>
        <w:pStyle w:val="BodyTextIndent3"/>
        <w:tabs>
          <w:tab w:val="clear" w:pos="360"/>
        </w:tabs>
        <w:ind w:left="0" w:firstLine="0"/>
        <w:rPr>
          <w:rFonts w:ascii="Rockwell" w:hAnsi="Rockwell"/>
          <w:b/>
          <w:szCs w:val="24"/>
        </w:rPr>
      </w:pPr>
      <w:r>
        <w:rPr>
          <w:rFonts w:ascii="Rockwell" w:hAnsi="Rockwell"/>
          <w:b/>
          <w:szCs w:val="24"/>
        </w:rPr>
        <w:t xml:space="preserve">             </w:t>
      </w:r>
      <w:r w:rsidR="00180E16">
        <w:rPr>
          <w:rFonts w:ascii="Rockwell" w:hAnsi="Rockwell"/>
          <w:b/>
          <w:szCs w:val="24"/>
        </w:rPr>
        <w:t xml:space="preserve">     TOTAL AGGREGATE AMOUNT   </w:t>
      </w:r>
      <w:r>
        <w:rPr>
          <w:rFonts w:ascii="Rockwell" w:hAnsi="Rockwell"/>
          <w:b/>
          <w:szCs w:val="24"/>
        </w:rPr>
        <w:t xml:space="preserve">  $____________________</w:t>
      </w:r>
    </w:p>
    <w:p w:rsidR="00CF3B4A" w:rsidRDefault="00CF3B4A" w:rsidP="0014548B">
      <w:pPr>
        <w:pStyle w:val="BodyTextIndent3"/>
        <w:tabs>
          <w:tab w:val="clear" w:pos="360"/>
        </w:tabs>
        <w:ind w:left="0" w:firstLine="0"/>
        <w:rPr>
          <w:rFonts w:ascii="Rockwell" w:hAnsi="Rockwell"/>
          <w:b/>
          <w:szCs w:val="24"/>
        </w:rPr>
      </w:pPr>
      <w:r>
        <w:rPr>
          <w:rFonts w:ascii="Rockwell" w:hAnsi="Rockwell"/>
          <w:b/>
          <w:szCs w:val="24"/>
        </w:rPr>
        <w:t xml:space="preserve">            </w:t>
      </w:r>
      <w:r w:rsidR="00136DFA">
        <w:rPr>
          <w:rFonts w:ascii="Rockwell" w:hAnsi="Rockwell"/>
          <w:b/>
          <w:szCs w:val="24"/>
        </w:rPr>
        <w:t xml:space="preserve">   </w:t>
      </w:r>
      <w:r>
        <w:rPr>
          <w:rFonts w:ascii="Rockwell" w:hAnsi="Rockwell"/>
          <w:b/>
          <w:szCs w:val="24"/>
        </w:rPr>
        <w:t xml:space="preserve"> </w:t>
      </w:r>
      <w:r w:rsidR="00106821">
        <w:rPr>
          <w:rFonts w:ascii="Rockwell" w:hAnsi="Rockwell"/>
          <w:b/>
          <w:szCs w:val="24"/>
        </w:rPr>
        <w:t xml:space="preserve">  </w:t>
      </w:r>
      <w:r w:rsidR="00352731">
        <w:rPr>
          <w:rFonts w:ascii="Rockwell" w:hAnsi="Rockwell"/>
          <w:b/>
          <w:szCs w:val="24"/>
        </w:rPr>
        <w:t>(Base Work Item plus Work Item 1</w:t>
      </w:r>
      <w:r>
        <w:rPr>
          <w:rFonts w:ascii="Rockwell" w:hAnsi="Rockwell"/>
          <w:b/>
          <w:szCs w:val="24"/>
        </w:rPr>
        <w:t>)</w:t>
      </w:r>
    </w:p>
    <w:p w:rsidR="00C81529" w:rsidRDefault="00C81529" w:rsidP="0014548B">
      <w:pPr>
        <w:pStyle w:val="BodyTextIndent3"/>
        <w:tabs>
          <w:tab w:val="clear" w:pos="360"/>
        </w:tabs>
        <w:ind w:left="0" w:firstLine="0"/>
        <w:rPr>
          <w:rFonts w:ascii="Rockwell" w:hAnsi="Rockwell"/>
          <w:b/>
          <w:szCs w:val="24"/>
        </w:rPr>
      </w:pPr>
    </w:p>
    <w:p w:rsidR="00C81529" w:rsidRPr="007A231F" w:rsidRDefault="00C81529" w:rsidP="00C81529">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7A231F">
        <w:rPr>
          <w:rFonts w:ascii="Rockwell" w:hAnsi="Rockwell"/>
          <w:b/>
          <w:sz w:val="24"/>
          <w:szCs w:val="24"/>
        </w:rPr>
        <w:t xml:space="preserve">NOTE: </w:t>
      </w:r>
      <w:r w:rsidR="00352731">
        <w:rPr>
          <w:rFonts w:ascii="Rockwell" w:hAnsi="Rockwell"/>
          <w:sz w:val="24"/>
          <w:szCs w:val="24"/>
        </w:rPr>
        <w:t xml:space="preserve"> Performance of the Work</w:t>
      </w:r>
      <w:r>
        <w:rPr>
          <w:rFonts w:ascii="Rockwell" w:hAnsi="Rockwell"/>
          <w:sz w:val="24"/>
          <w:szCs w:val="24"/>
        </w:rPr>
        <w:t xml:space="preserve"> </w:t>
      </w:r>
      <w:r w:rsidRPr="007A231F">
        <w:rPr>
          <w:rFonts w:ascii="Rockwell" w:hAnsi="Rockwell"/>
          <w:sz w:val="24"/>
          <w:szCs w:val="24"/>
        </w:rPr>
        <w:t>Item shall not commence until approval is obtained from the Contracting O</w:t>
      </w:r>
      <w:r w:rsidR="00352731">
        <w:rPr>
          <w:rFonts w:ascii="Rockwell" w:hAnsi="Rockwell"/>
          <w:sz w:val="24"/>
          <w:szCs w:val="24"/>
        </w:rPr>
        <w:t>fficer.   Award of the Work</w:t>
      </w:r>
      <w:r>
        <w:rPr>
          <w:rFonts w:ascii="Rockwell" w:hAnsi="Rockwell"/>
          <w:sz w:val="24"/>
          <w:szCs w:val="24"/>
        </w:rPr>
        <w:t xml:space="preserve"> </w:t>
      </w:r>
      <w:r w:rsidRPr="007A231F">
        <w:rPr>
          <w:rFonts w:ascii="Rockwell" w:hAnsi="Rockwell"/>
          <w:sz w:val="24"/>
          <w:szCs w:val="24"/>
        </w:rPr>
        <w:t>Item</w:t>
      </w:r>
      <w:r w:rsidR="00723400">
        <w:rPr>
          <w:rFonts w:ascii="Rockwell" w:hAnsi="Rockwell"/>
          <w:sz w:val="24"/>
          <w:szCs w:val="24"/>
        </w:rPr>
        <w:t>, if required after task order</w:t>
      </w:r>
      <w:r w:rsidRPr="007A231F">
        <w:rPr>
          <w:rFonts w:ascii="Rockwell" w:hAnsi="Rockwell"/>
          <w:sz w:val="24"/>
          <w:szCs w:val="24"/>
        </w:rPr>
        <w:t xml:space="preserve"> award, will be mad</w:t>
      </w:r>
      <w:r w:rsidR="00723400">
        <w:rPr>
          <w:rFonts w:ascii="Rockwell" w:hAnsi="Rockwell"/>
          <w:sz w:val="24"/>
          <w:szCs w:val="24"/>
        </w:rPr>
        <w:t>e by modification to the task order</w:t>
      </w:r>
      <w:r w:rsidRPr="007A231F">
        <w:rPr>
          <w:rFonts w:ascii="Rockwell" w:hAnsi="Rockwell"/>
          <w:sz w:val="24"/>
          <w:szCs w:val="24"/>
        </w:rPr>
        <w:t>.</w:t>
      </w:r>
      <w:r>
        <w:rPr>
          <w:rFonts w:ascii="Rockwell" w:hAnsi="Rockwell"/>
          <w:sz w:val="24"/>
          <w:szCs w:val="24"/>
        </w:rPr>
        <w:t xml:space="preserve">  </w:t>
      </w:r>
      <w:r w:rsidRPr="007A231F">
        <w:rPr>
          <w:rFonts w:ascii="Rockwell" w:hAnsi="Rockwell"/>
          <w:sz w:val="24"/>
          <w:szCs w:val="24"/>
        </w:rPr>
        <w:t xml:space="preserve">The price will </w:t>
      </w:r>
      <w:r w:rsidRPr="007A231F">
        <w:rPr>
          <w:rFonts w:ascii="Rockwell" w:hAnsi="Rockwell"/>
          <w:sz w:val="24"/>
          <w:szCs w:val="24"/>
        </w:rPr>
        <w:lastRenderedPageBreak/>
        <w:t>remain in effect</w:t>
      </w:r>
      <w:r w:rsidR="00723400">
        <w:rPr>
          <w:rFonts w:ascii="Rockwell" w:hAnsi="Rockwell"/>
          <w:sz w:val="24"/>
          <w:szCs w:val="24"/>
        </w:rPr>
        <w:t xml:space="preserve"> for the duration of the task order</w:t>
      </w:r>
      <w:r w:rsidRPr="007A231F">
        <w:rPr>
          <w:rFonts w:ascii="Rockwell" w:hAnsi="Rockwell"/>
          <w:sz w:val="24"/>
          <w:szCs w:val="24"/>
        </w:rPr>
        <w:t>.</w:t>
      </w:r>
    </w:p>
    <w:p w:rsidR="0014548B" w:rsidRDefault="0014548B" w:rsidP="0014548B">
      <w:pPr>
        <w:pStyle w:val="BodyTextIndent3"/>
        <w:tabs>
          <w:tab w:val="clear" w:pos="360"/>
        </w:tabs>
        <w:ind w:left="0" w:firstLine="0"/>
        <w:rPr>
          <w:rFonts w:ascii="Rockwell" w:hAnsi="Rockwell"/>
          <w:b/>
          <w:szCs w:val="24"/>
        </w:rPr>
      </w:pPr>
    </w:p>
    <w:p w:rsidR="004D17A2" w:rsidRDefault="004D17A2" w:rsidP="004D17A2">
      <w:pPr>
        <w:pStyle w:val="BodyTextIndent3"/>
        <w:tabs>
          <w:tab w:val="clear" w:pos="360"/>
        </w:tabs>
        <w:ind w:left="0" w:firstLine="0"/>
        <w:rPr>
          <w:rFonts w:ascii="Rockwell" w:hAnsi="Rockwell"/>
          <w:b/>
          <w:i/>
          <w:color w:val="FF0000"/>
        </w:rPr>
      </w:pPr>
      <w:r w:rsidRPr="00780FFE">
        <w:rPr>
          <w:rFonts w:ascii="Rockwell" w:hAnsi="Rockwell"/>
          <w:b/>
          <w:color w:val="FF0000"/>
        </w:rPr>
        <w:t xml:space="preserve">NOTE:  </w:t>
      </w:r>
      <w:r w:rsidRPr="00780FFE">
        <w:rPr>
          <w:rFonts w:ascii="Rockwell" w:hAnsi="Rockwell"/>
          <w:b/>
          <w:i/>
          <w:color w:val="FF0000"/>
        </w:rPr>
        <w:t>All proposals shall include taxes – no tax exemption certificates will be issued.</w:t>
      </w:r>
    </w:p>
    <w:p w:rsidR="00EB18A3" w:rsidRDefault="00EB18A3" w:rsidP="004D17A2">
      <w:pPr>
        <w:pStyle w:val="BodyTextIndent3"/>
        <w:tabs>
          <w:tab w:val="clear" w:pos="360"/>
        </w:tabs>
        <w:ind w:left="0" w:firstLine="0"/>
        <w:rPr>
          <w:rFonts w:ascii="Rockwell" w:hAnsi="Rockwell"/>
          <w:b/>
          <w:i/>
          <w:color w:val="FF0000"/>
        </w:rPr>
      </w:pPr>
    </w:p>
    <w:p w:rsidR="00EA54CE" w:rsidRDefault="00EA54CE" w:rsidP="0014548B">
      <w:pPr>
        <w:pStyle w:val="BodyTextIndent3"/>
        <w:tabs>
          <w:tab w:val="clear" w:pos="360"/>
        </w:tabs>
        <w:ind w:left="0" w:firstLine="0"/>
        <w:rPr>
          <w:rFonts w:ascii="Rockwell" w:hAnsi="Rockwell"/>
          <w:b/>
          <w:szCs w:val="24"/>
        </w:rPr>
      </w:pPr>
    </w:p>
    <w:p w:rsidR="0014548B" w:rsidRDefault="00AB5EE2" w:rsidP="00E43C3D">
      <w:pPr>
        <w:pStyle w:val="BodyTextIndent3"/>
        <w:tabs>
          <w:tab w:val="clear" w:pos="360"/>
        </w:tabs>
        <w:ind w:left="0" w:firstLine="0"/>
        <w:rPr>
          <w:rFonts w:ascii="Rockwell" w:hAnsi="Rockwell"/>
          <w:b/>
        </w:rPr>
      </w:pPr>
      <w:r>
        <w:rPr>
          <w:rFonts w:ascii="Rockwell" w:hAnsi="Rockwell"/>
          <w:b/>
        </w:rPr>
        <w:t>(Offer shall be valid for</w:t>
      </w:r>
      <w:r w:rsidR="00BF2108" w:rsidRPr="00E175D0">
        <w:rPr>
          <w:rFonts w:ascii="Rockwell" w:hAnsi="Rockwell"/>
          <w:b/>
        </w:rPr>
        <w:t xml:space="preserve"> </w:t>
      </w:r>
      <w:r w:rsidR="00D06871">
        <w:rPr>
          <w:rFonts w:ascii="Rockwell" w:hAnsi="Rockwell"/>
          <w:b/>
        </w:rPr>
        <w:t>6</w:t>
      </w:r>
      <w:r w:rsidR="000B43C0" w:rsidRPr="00E175D0">
        <w:rPr>
          <w:rFonts w:ascii="Rockwell" w:hAnsi="Rockwell"/>
          <w:b/>
        </w:rPr>
        <w:t xml:space="preserve">0 </w:t>
      </w:r>
      <w:r w:rsidR="008F473E">
        <w:rPr>
          <w:rFonts w:ascii="Rockwell" w:hAnsi="Rockwell"/>
          <w:b/>
        </w:rPr>
        <w:t>days after date offer due)</w:t>
      </w:r>
    </w:p>
    <w:p w:rsidR="0014548B" w:rsidRDefault="0014548B" w:rsidP="00E43C3D">
      <w:pPr>
        <w:pStyle w:val="BodyTextIndent3"/>
        <w:tabs>
          <w:tab w:val="clear" w:pos="360"/>
        </w:tabs>
        <w:ind w:left="0" w:firstLine="0"/>
        <w:rPr>
          <w:rFonts w:ascii="Rockwell" w:hAnsi="Rockwell"/>
          <w:b/>
        </w:rPr>
      </w:pPr>
    </w:p>
    <w:p w:rsidR="0014548B" w:rsidRDefault="0014548B" w:rsidP="00E43C3D">
      <w:pPr>
        <w:pStyle w:val="BodyTextIndent3"/>
        <w:tabs>
          <w:tab w:val="clear" w:pos="360"/>
        </w:tabs>
        <w:ind w:left="0" w:firstLine="0"/>
        <w:rPr>
          <w:rFonts w:ascii="Rockwell" w:hAnsi="Rockwell"/>
          <w:b/>
        </w:rPr>
      </w:pPr>
    </w:p>
    <w:p w:rsidR="0014548B" w:rsidRDefault="0014548B" w:rsidP="00E43C3D">
      <w:pPr>
        <w:pStyle w:val="BodyTextIndent3"/>
        <w:tabs>
          <w:tab w:val="clear" w:pos="360"/>
        </w:tabs>
        <w:ind w:left="0" w:firstLine="0"/>
        <w:rPr>
          <w:rFonts w:ascii="Rockwell" w:hAnsi="Rockwell"/>
          <w:b/>
        </w:rPr>
      </w:pPr>
      <w:r>
        <w:rPr>
          <w:rFonts w:ascii="Rockwell" w:hAnsi="Rockwell"/>
          <w:b/>
        </w:rPr>
        <w:t>Contractor (Company</w:t>
      </w:r>
      <w:r w:rsidR="000C1377">
        <w:rPr>
          <w:rFonts w:ascii="Rockwell" w:hAnsi="Rockwell"/>
          <w:b/>
        </w:rPr>
        <w:t xml:space="preserve"> Name/Address)               </w:t>
      </w:r>
      <w:r>
        <w:rPr>
          <w:rFonts w:ascii="Rockwell" w:hAnsi="Rockwell"/>
          <w:b/>
        </w:rPr>
        <w:t xml:space="preserve"> RMACC Number</w:t>
      </w:r>
    </w:p>
    <w:p w:rsidR="0014548B" w:rsidRDefault="0014548B" w:rsidP="00E43C3D">
      <w:pPr>
        <w:pStyle w:val="BodyTextIndent3"/>
        <w:tabs>
          <w:tab w:val="clear" w:pos="360"/>
        </w:tabs>
        <w:ind w:left="0" w:firstLine="0"/>
        <w:rPr>
          <w:rFonts w:ascii="Rockwell" w:hAnsi="Rockwell"/>
          <w:b/>
        </w:rPr>
      </w:pPr>
      <w:r>
        <w:rPr>
          <w:rFonts w:ascii="Rockwell" w:hAnsi="Rockwell"/>
          <w:b/>
        </w:rPr>
        <w:t>__________________________</w:t>
      </w:r>
      <w:r w:rsidR="000C1377">
        <w:rPr>
          <w:rFonts w:ascii="Rockwell" w:hAnsi="Rockwell"/>
          <w:b/>
        </w:rPr>
        <w:t xml:space="preserve">__________                   </w:t>
      </w:r>
      <w:r w:rsidR="00BF2108">
        <w:rPr>
          <w:rFonts w:ascii="Rockwell" w:hAnsi="Rockwell"/>
          <w:b/>
        </w:rPr>
        <w:t xml:space="preserve">70Z    </w:t>
      </w:r>
      <w:r>
        <w:rPr>
          <w:rFonts w:ascii="Rockwell" w:hAnsi="Rockwell"/>
          <w:b/>
        </w:rPr>
        <w:t xml:space="preserve">_________            </w:t>
      </w:r>
      <w:r>
        <w:rPr>
          <w:rFonts w:ascii="Rockwell" w:hAnsi="Rockwell"/>
          <w:b/>
        </w:rPr>
        <w:br/>
        <w:t>____________________________________</w:t>
      </w:r>
      <w:r>
        <w:rPr>
          <w:rFonts w:ascii="Rockwell" w:hAnsi="Rockwell"/>
          <w:b/>
        </w:rPr>
        <w:br/>
        <w:t>____________________________________</w:t>
      </w:r>
      <w:r>
        <w:rPr>
          <w:rFonts w:ascii="Rockwell" w:hAnsi="Rockwell"/>
          <w:b/>
        </w:rPr>
        <w:br/>
        <w:t xml:space="preserve">____________________________________ </w:t>
      </w:r>
    </w:p>
    <w:p w:rsidR="0014548B" w:rsidRDefault="0014548B" w:rsidP="00E43C3D">
      <w:pPr>
        <w:pStyle w:val="BodyTextIndent3"/>
        <w:tabs>
          <w:tab w:val="clear" w:pos="360"/>
        </w:tabs>
        <w:ind w:left="0" w:firstLine="0"/>
        <w:rPr>
          <w:rFonts w:ascii="Rockwell" w:hAnsi="Rockwell"/>
          <w:b/>
        </w:rPr>
      </w:pPr>
    </w:p>
    <w:p w:rsidR="000C1377" w:rsidRDefault="000C1377" w:rsidP="00E43C3D">
      <w:pPr>
        <w:pStyle w:val="BodyTextIndent3"/>
        <w:tabs>
          <w:tab w:val="clear" w:pos="360"/>
        </w:tabs>
        <w:ind w:left="0" w:firstLine="0"/>
        <w:rPr>
          <w:rFonts w:ascii="Rockwell" w:hAnsi="Rockwell"/>
          <w:b/>
        </w:rPr>
      </w:pPr>
    </w:p>
    <w:p w:rsidR="000C1377" w:rsidRDefault="008B4420" w:rsidP="000C1377">
      <w:pPr>
        <w:pStyle w:val="BodyTextIndent3"/>
        <w:tabs>
          <w:tab w:val="clear" w:pos="360"/>
        </w:tabs>
        <w:ind w:left="0" w:firstLine="0"/>
        <w:rPr>
          <w:rFonts w:ascii="Rockwell" w:hAnsi="Rockwell"/>
          <w:b/>
        </w:rPr>
      </w:pPr>
      <w:r>
        <w:rPr>
          <w:rFonts w:ascii="Rockwell" w:hAnsi="Rockwell"/>
          <w:b/>
        </w:rPr>
        <w:t>Phone: ____________   FAX: ____________</w:t>
      </w:r>
      <w:r w:rsidR="00B13846">
        <w:rPr>
          <w:rFonts w:ascii="Rockwell" w:hAnsi="Rockwell"/>
          <w:b/>
        </w:rPr>
        <w:t>__</w:t>
      </w:r>
      <w:r w:rsidR="000C1377">
        <w:rPr>
          <w:rFonts w:ascii="Rockwell" w:hAnsi="Rockwell"/>
          <w:b/>
        </w:rPr>
        <w:t xml:space="preserve">   Email address:</w:t>
      </w:r>
      <w:r w:rsidR="00450C91">
        <w:rPr>
          <w:rFonts w:ascii="Rockwell" w:hAnsi="Rockwell"/>
          <w:b/>
        </w:rPr>
        <w:t xml:space="preserve"> </w:t>
      </w:r>
      <w:r>
        <w:rPr>
          <w:rFonts w:ascii="Rockwell" w:hAnsi="Rockwell"/>
          <w:b/>
        </w:rPr>
        <w:t>_______________</w:t>
      </w:r>
    </w:p>
    <w:p w:rsidR="00270942" w:rsidRDefault="00270942" w:rsidP="000C1377">
      <w:pPr>
        <w:pStyle w:val="BodyTextIndent3"/>
        <w:tabs>
          <w:tab w:val="clear" w:pos="360"/>
        </w:tabs>
        <w:ind w:left="0" w:firstLine="0"/>
        <w:rPr>
          <w:rFonts w:ascii="Rockwell" w:hAnsi="Rockwell"/>
          <w:b/>
        </w:rPr>
      </w:pPr>
    </w:p>
    <w:p w:rsidR="00B34C8F" w:rsidRDefault="00A217E2" w:rsidP="00E43C3D">
      <w:pPr>
        <w:pStyle w:val="BodyTextIndent3"/>
        <w:tabs>
          <w:tab w:val="clear" w:pos="360"/>
        </w:tabs>
        <w:ind w:left="0" w:firstLine="0"/>
        <w:rPr>
          <w:rFonts w:ascii="Rockwell" w:hAnsi="Rockwell"/>
          <w:b/>
        </w:rPr>
      </w:pPr>
      <w:r>
        <w:rPr>
          <w:rFonts w:ascii="Rockwell" w:hAnsi="Rockwell"/>
          <w:b/>
        </w:rPr>
        <w:t xml:space="preserve"> DUNS</w:t>
      </w:r>
      <w:proofErr w:type="gramStart"/>
      <w:r>
        <w:rPr>
          <w:rFonts w:ascii="Rockwell" w:hAnsi="Rockwell"/>
          <w:b/>
        </w:rPr>
        <w:t>:_</w:t>
      </w:r>
      <w:proofErr w:type="gramEnd"/>
      <w:r>
        <w:rPr>
          <w:rFonts w:ascii="Rockwell" w:hAnsi="Rockwell"/>
          <w:b/>
        </w:rPr>
        <w:t>____________       TIN:_______________   Cage Code: ________________</w:t>
      </w:r>
    </w:p>
    <w:p w:rsidR="0014548B" w:rsidRDefault="0014548B" w:rsidP="00E43C3D">
      <w:pPr>
        <w:pStyle w:val="BodyTextIndent3"/>
        <w:tabs>
          <w:tab w:val="clear" w:pos="360"/>
        </w:tabs>
        <w:ind w:left="0" w:firstLine="0"/>
        <w:rPr>
          <w:rFonts w:ascii="Rockwell" w:hAnsi="Rockwell"/>
          <w:b/>
        </w:rPr>
      </w:pPr>
    </w:p>
    <w:p w:rsidR="00B34C8F" w:rsidRDefault="00B34C8F" w:rsidP="00E43C3D">
      <w:pPr>
        <w:pStyle w:val="BodyTextIndent3"/>
        <w:tabs>
          <w:tab w:val="clear" w:pos="360"/>
        </w:tabs>
        <w:ind w:left="0" w:firstLine="0"/>
        <w:rPr>
          <w:rFonts w:ascii="Rockwell" w:hAnsi="Rockwell"/>
          <w:b/>
        </w:rPr>
      </w:pPr>
    </w:p>
    <w:p w:rsidR="0014548B" w:rsidRDefault="0014548B" w:rsidP="00E43C3D">
      <w:pPr>
        <w:pStyle w:val="BodyTextIndent3"/>
        <w:tabs>
          <w:tab w:val="clear" w:pos="360"/>
        </w:tabs>
        <w:ind w:left="0" w:firstLine="0"/>
        <w:rPr>
          <w:rFonts w:ascii="Rockwell" w:hAnsi="Rockwell"/>
          <w:b/>
        </w:rPr>
      </w:pPr>
      <w:r>
        <w:rPr>
          <w:rFonts w:ascii="Rockwell" w:hAnsi="Rockwell"/>
          <w:b/>
        </w:rPr>
        <w:t>__________________</w:t>
      </w:r>
      <w:r w:rsidR="000C1377">
        <w:rPr>
          <w:rFonts w:ascii="Rockwell" w:hAnsi="Rockwell"/>
          <w:b/>
        </w:rPr>
        <w:t>____</w:t>
      </w:r>
      <w:r w:rsidR="00B34C8F">
        <w:rPr>
          <w:rFonts w:ascii="Rockwell" w:hAnsi="Rockwell"/>
          <w:b/>
        </w:rPr>
        <w:t>___</w:t>
      </w:r>
      <w:r w:rsidR="000C1377">
        <w:rPr>
          <w:rFonts w:ascii="Rockwell" w:hAnsi="Rockwell"/>
          <w:b/>
        </w:rPr>
        <w:t xml:space="preserve"> </w:t>
      </w:r>
      <w:r>
        <w:rPr>
          <w:rFonts w:ascii="Rockwell" w:hAnsi="Rockwell"/>
          <w:b/>
        </w:rPr>
        <w:t xml:space="preserve">       </w:t>
      </w:r>
      <w:r w:rsidR="00B34C8F">
        <w:rPr>
          <w:rFonts w:ascii="Rockwell" w:hAnsi="Rockwell"/>
          <w:b/>
        </w:rPr>
        <w:t xml:space="preserve">           </w:t>
      </w:r>
      <w:r>
        <w:rPr>
          <w:rFonts w:ascii="Rockwell" w:hAnsi="Rockwell"/>
          <w:b/>
        </w:rPr>
        <w:t>__________</w:t>
      </w:r>
      <w:r w:rsidR="00B34C8F">
        <w:rPr>
          <w:rFonts w:ascii="Rockwell" w:hAnsi="Rockwell"/>
          <w:b/>
        </w:rPr>
        <w:t>__________             _________</w:t>
      </w:r>
    </w:p>
    <w:p w:rsidR="00B34C8F" w:rsidRDefault="00B34C8F" w:rsidP="00E43C3D">
      <w:pPr>
        <w:pStyle w:val="BodyTextIndent3"/>
        <w:tabs>
          <w:tab w:val="clear" w:pos="360"/>
        </w:tabs>
        <w:ind w:left="0" w:firstLine="0"/>
        <w:rPr>
          <w:rFonts w:ascii="Rockwell" w:hAnsi="Rockwell"/>
          <w:b/>
        </w:rPr>
      </w:pPr>
      <w:r>
        <w:rPr>
          <w:rFonts w:ascii="Rockwell" w:hAnsi="Rockwell"/>
          <w:b/>
        </w:rPr>
        <w:t>Name and Title of person                            Signature                               Date</w:t>
      </w:r>
    </w:p>
    <w:p w:rsidR="0014548B" w:rsidRDefault="00B34C8F" w:rsidP="00E43C3D">
      <w:pPr>
        <w:pStyle w:val="BodyTextIndent3"/>
        <w:tabs>
          <w:tab w:val="clear" w:pos="360"/>
        </w:tabs>
        <w:ind w:left="0" w:firstLine="0"/>
        <w:rPr>
          <w:rFonts w:ascii="Rockwell" w:hAnsi="Rockwell"/>
          <w:b/>
        </w:rPr>
      </w:pPr>
      <w:proofErr w:type="gramStart"/>
      <w:r>
        <w:rPr>
          <w:rFonts w:ascii="Rockwell" w:hAnsi="Rockwell"/>
          <w:b/>
        </w:rPr>
        <w:t>authorized</w:t>
      </w:r>
      <w:proofErr w:type="gramEnd"/>
      <w:r>
        <w:rPr>
          <w:rFonts w:ascii="Rockwell" w:hAnsi="Rockwell"/>
          <w:b/>
        </w:rPr>
        <w:t xml:space="preserve"> to sign offer</w:t>
      </w:r>
      <w:r w:rsidR="0014548B">
        <w:rPr>
          <w:rFonts w:ascii="Rockwell" w:hAnsi="Rockwell"/>
          <w:b/>
        </w:rPr>
        <w:t xml:space="preserve">             </w:t>
      </w:r>
      <w:r w:rsidR="000C1377">
        <w:rPr>
          <w:rFonts w:ascii="Rockwell" w:hAnsi="Rockwell"/>
          <w:b/>
        </w:rPr>
        <w:t xml:space="preserve">                               </w:t>
      </w:r>
      <w:r w:rsidR="0014548B">
        <w:rPr>
          <w:rFonts w:ascii="Rockwell" w:hAnsi="Rockwell"/>
          <w:b/>
        </w:rPr>
        <w:t xml:space="preserve"> </w:t>
      </w:r>
    </w:p>
    <w:p w:rsidR="0014548B" w:rsidRDefault="00B34C8F" w:rsidP="00E43C3D">
      <w:pPr>
        <w:pStyle w:val="BodyTextIndent3"/>
        <w:tabs>
          <w:tab w:val="clear" w:pos="360"/>
        </w:tabs>
        <w:ind w:left="0" w:firstLine="0"/>
        <w:rPr>
          <w:rFonts w:ascii="Rockwell" w:hAnsi="Rockwell"/>
          <w:b/>
        </w:rPr>
      </w:pPr>
      <w:r>
        <w:rPr>
          <w:rFonts w:ascii="Rockwell" w:hAnsi="Rockwell"/>
          <w:b/>
        </w:rPr>
        <w:t xml:space="preserve">    (</w:t>
      </w:r>
      <w:proofErr w:type="gramStart"/>
      <w:r>
        <w:rPr>
          <w:rFonts w:ascii="Rockwell" w:hAnsi="Rockwell"/>
          <w:b/>
        </w:rPr>
        <w:t>print</w:t>
      </w:r>
      <w:proofErr w:type="gramEnd"/>
      <w:r>
        <w:rPr>
          <w:rFonts w:ascii="Rockwell" w:hAnsi="Rockwell"/>
          <w:b/>
        </w:rPr>
        <w:t xml:space="preserve"> or type)</w:t>
      </w:r>
    </w:p>
    <w:p w:rsidR="0014548B" w:rsidRDefault="0014548B" w:rsidP="00E43C3D">
      <w:pPr>
        <w:pStyle w:val="BodyTextIndent3"/>
        <w:tabs>
          <w:tab w:val="clear" w:pos="360"/>
        </w:tabs>
        <w:ind w:left="0" w:firstLine="0"/>
        <w:rPr>
          <w:rFonts w:ascii="Rockwell" w:hAnsi="Rockwell"/>
          <w:b/>
        </w:rPr>
      </w:pPr>
    </w:p>
    <w:p w:rsidR="0014548B" w:rsidRDefault="0014548B" w:rsidP="00E43C3D">
      <w:pPr>
        <w:pStyle w:val="BodyTextIndent3"/>
        <w:tabs>
          <w:tab w:val="clear" w:pos="360"/>
        </w:tabs>
        <w:ind w:left="0" w:firstLine="0"/>
        <w:rPr>
          <w:rFonts w:ascii="Rockwell" w:hAnsi="Rockwell"/>
          <w:b/>
        </w:rPr>
      </w:pPr>
    </w:p>
    <w:p w:rsidR="0014548B" w:rsidRDefault="0014548B" w:rsidP="0014548B">
      <w:pPr>
        <w:pStyle w:val="BodyTextIndent3"/>
        <w:tabs>
          <w:tab w:val="clear" w:pos="360"/>
        </w:tabs>
        <w:ind w:left="0" w:firstLine="0"/>
        <w:rPr>
          <w:rFonts w:ascii="Rockwell" w:hAnsi="Rockwell"/>
          <w:b/>
        </w:rPr>
      </w:pPr>
      <w:r>
        <w:rPr>
          <w:rFonts w:ascii="Rockwell" w:hAnsi="Rockwell"/>
          <w:b/>
        </w:rPr>
        <w:t>Note:  Amendment</w:t>
      </w:r>
      <w:r w:rsidR="004529D5">
        <w:rPr>
          <w:rFonts w:ascii="Rockwell" w:hAnsi="Rockwell"/>
          <w:b/>
        </w:rPr>
        <w:t>s(s) to the Task Order Solicitation</w:t>
      </w:r>
      <w:r>
        <w:rPr>
          <w:rFonts w:ascii="Rockwell" w:hAnsi="Rockwell"/>
          <w:b/>
        </w:rPr>
        <w:t xml:space="preserve"> will be issued utilizing</w:t>
      </w:r>
    </w:p>
    <w:p w:rsidR="0014548B" w:rsidRDefault="0014548B" w:rsidP="0014548B">
      <w:pPr>
        <w:pStyle w:val="BodyTextIndent3"/>
        <w:tabs>
          <w:tab w:val="clear" w:pos="360"/>
        </w:tabs>
        <w:ind w:left="0" w:firstLine="0"/>
        <w:rPr>
          <w:rFonts w:ascii="Rockwell" w:hAnsi="Rockwell"/>
          <w:b/>
        </w:rPr>
      </w:pPr>
      <w:r>
        <w:rPr>
          <w:rFonts w:ascii="Rockwell" w:hAnsi="Rockwell"/>
          <w:b/>
        </w:rPr>
        <w:t xml:space="preserve">             Standard Form (SF) 30, Amendment of Solicitation/Modification of</w:t>
      </w:r>
    </w:p>
    <w:p w:rsidR="006D532C" w:rsidRDefault="0014548B" w:rsidP="0014548B">
      <w:pPr>
        <w:pStyle w:val="BodyTextIndent3"/>
        <w:tabs>
          <w:tab w:val="clear" w:pos="360"/>
        </w:tabs>
        <w:ind w:left="0" w:firstLine="0"/>
        <w:rPr>
          <w:rFonts w:ascii="Rockwell" w:hAnsi="Rockwell"/>
          <w:b/>
        </w:rPr>
      </w:pPr>
      <w:r>
        <w:rPr>
          <w:rFonts w:ascii="Rockwell" w:hAnsi="Rockwell"/>
          <w:b/>
        </w:rPr>
        <w:t xml:space="preserve">             Contract.</w:t>
      </w:r>
      <w:r w:rsidR="006D532C">
        <w:rPr>
          <w:rFonts w:ascii="Rockwell" w:hAnsi="Rockwell"/>
          <w:b/>
        </w:rPr>
        <w:t xml:space="preserve">   (Contractor shall complete Blocks 8, 15A, B, and C, and </w:t>
      </w:r>
    </w:p>
    <w:p w:rsidR="00E74C88" w:rsidRDefault="006D532C" w:rsidP="006D532C">
      <w:pPr>
        <w:rPr>
          <w:rFonts w:ascii="Rockwell" w:hAnsi="Rockwell"/>
          <w:b/>
          <w:sz w:val="24"/>
          <w:szCs w:val="24"/>
        </w:rPr>
      </w:pPr>
      <w:r>
        <w:rPr>
          <w:rFonts w:ascii="Rockwell" w:hAnsi="Rockwell"/>
          <w:b/>
          <w:sz w:val="24"/>
          <w:szCs w:val="24"/>
        </w:rPr>
        <w:t xml:space="preserve">             </w:t>
      </w:r>
      <w:proofErr w:type="gramStart"/>
      <w:r>
        <w:rPr>
          <w:rFonts w:ascii="Rockwell" w:hAnsi="Rockwell"/>
          <w:b/>
          <w:sz w:val="24"/>
          <w:szCs w:val="24"/>
        </w:rPr>
        <w:t>r</w:t>
      </w:r>
      <w:r w:rsidRPr="006D532C">
        <w:rPr>
          <w:rFonts w:ascii="Rockwell" w:hAnsi="Rockwell"/>
          <w:b/>
          <w:sz w:val="24"/>
          <w:szCs w:val="24"/>
        </w:rPr>
        <w:t>etu</w:t>
      </w:r>
      <w:r w:rsidR="003B2B7B">
        <w:rPr>
          <w:rFonts w:ascii="Rockwell" w:hAnsi="Rockwell"/>
          <w:b/>
          <w:sz w:val="24"/>
          <w:szCs w:val="24"/>
        </w:rPr>
        <w:t>rn</w:t>
      </w:r>
      <w:proofErr w:type="gramEnd"/>
      <w:r w:rsidR="003B2B7B">
        <w:rPr>
          <w:rFonts w:ascii="Rockwell" w:hAnsi="Rockwell"/>
          <w:b/>
          <w:sz w:val="24"/>
          <w:szCs w:val="24"/>
        </w:rPr>
        <w:t xml:space="preserve"> the</w:t>
      </w:r>
      <w:r>
        <w:rPr>
          <w:rFonts w:ascii="Rockwell" w:hAnsi="Rockwell"/>
          <w:b/>
          <w:sz w:val="24"/>
          <w:szCs w:val="24"/>
        </w:rPr>
        <w:t xml:space="preserve"> signed </w:t>
      </w:r>
      <w:r w:rsidRPr="006D532C">
        <w:rPr>
          <w:rFonts w:ascii="Rockwell" w:hAnsi="Rockwell"/>
          <w:b/>
          <w:sz w:val="24"/>
          <w:szCs w:val="24"/>
        </w:rPr>
        <w:t>copy to the address in Block 6</w:t>
      </w:r>
      <w:r w:rsidR="004B5E63">
        <w:rPr>
          <w:rFonts w:ascii="Rockwell" w:hAnsi="Rockwell"/>
          <w:b/>
          <w:sz w:val="24"/>
          <w:szCs w:val="24"/>
        </w:rPr>
        <w:t xml:space="preserve"> of the form</w:t>
      </w:r>
      <w:r w:rsidR="00E74C88">
        <w:rPr>
          <w:rFonts w:ascii="Rockwell" w:hAnsi="Rockwell"/>
          <w:b/>
          <w:sz w:val="24"/>
          <w:szCs w:val="24"/>
        </w:rPr>
        <w:t xml:space="preserve"> by the time</w:t>
      </w:r>
    </w:p>
    <w:p w:rsidR="006D532C" w:rsidRPr="006D532C" w:rsidRDefault="00E74C88" w:rsidP="006D532C">
      <w:pPr>
        <w:rPr>
          <w:rFonts w:ascii="Rockwell" w:hAnsi="Rockwell"/>
          <w:b/>
          <w:sz w:val="24"/>
          <w:szCs w:val="24"/>
        </w:rPr>
      </w:pPr>
      <w:r>
        <w:rPr>
          <w:rFonts w:ascii="Rockwell" w:hAnsi="Rockwell"/>
          <w:b/>
          <w:sz w:val="24"/>
          <w:szCs w:val="24"/>
        </w:rPr>
        <w:t xml:space="preserve">             </w:t>
      </w:r>
      <w:proofErr w:type="gramStart"/>
      <w:r>
        <w:rPr>
          <w:rFonts w:ascii="Rockwell" w:hAnsi="Rockwell"/>
          <w:b/>
          <w:sz w:val="24"/>
          <w:szCs w:val="24"/>
        </w:rPr>
        <w:t>set</w:t>
      </w:r>
      <w:proofErr w:type="gramEnd"/>
      <w:r>
        <w:rPr>
          <w:rFonts w:ascii="Rockwell" w:hAnsi="Rockwell"/>
          <w:b/>
          <w:sz w:val="24"/>
          <w:szCs w:val="24"/>
        </w:rPr>
        <w:t xml:space="preserve"> for receipt of proposals</w:t>
      </w:r>
      <w:r w:rsidR="006D532C" w:rsidRPr="006D532C">
        <w:rPr>
          <w:rFonts w:ascii="Rockwell" w:hAnsi="Rockwell"/>
          <w:b/>
          <w:sz w:val="24"/>
          <w:szCs w:val="24"/>
        </w:rPr>
        <w:t>).</w:t>
      </w:r>
    </w:p>
    <w:p w:rsidR="006D532C" w:rsidRDefault="006D532C" w:rsidP="0014548B">
      <w:pPr>
        <w:pStyle w:val="BodyTextIndent3"/>
        <w:tabs>
          <w:tab w:val="clear" w:pos="360"/>
        </w:tabs>
        <w:ind w:left="0" w:firstLine="0"/>
        <w:rPr>
          <w:rFonts w:ascii="Rockwell" w:hAnsi="Rockwell"/>
          <w:b/>
        </w:rPr>
      </w:pPr>
      <w:r>
        <w:rPr>
          <w:rFonts w:ascii="Rockwell" w:hAnsi="Rockwell"/>
          <w:b/>
        </w:rPr>
        <w:t xml:space="preserve">             </w:t>
      </w:r>
    </w:p>
    <w:p w:rsidR="00983473" w:rsidRDefault="00983473" w:rsidP="0014548B">
      <w:pPr>
        <w:pStyle w:val="BodyTextIndent3"/>
        <w:tabs>
          <w:tab w:val="clear" w:pos="360"/>
        </w:tabs>
        <w:ind w:left="0" w:firstLine="0"/>
        <w:rPr>
          <w:rFonts w:ascii="Rockwell" w:hAnsi="Rockwell"/>
          <w:b/>
          <w:szCs w:val="24"/>
        </w:rPr>
      </w:pPr>
    </w:p>
    <w:p w:rsidR="000B43C0" w:rsidRDefault="000B43C0" w:rsidP="00E43C3D">
      <w:pPr>
        <w:pStyle w:val="BodyTextIndent3"/>
        <w:tabs>
          <w:tab w:val="clear" w:pos="360"/>
        </w:tabs>
        <w:ind w:left="0" w:firstLine="0"/>
        <w:rPr>
          <w:rFonts w:ascii="Rockwell" w:hAnsi="Rockwell"/>
          <w:b/>
        </w:rPr>
      </w:pPr>
    </w:p>
    <w:p w:rsidR="00A457E5" w:rsidRDefault="009D6582" w:rsidP="00E43C3D">
      <w:pPr>
        <w:pStyle w:val="BodyTextIndent3"/>
        <w:tabs>
          <w:tab w:val="clear" w:pos="360"/>
        </w:tabs>
        <w:ind w:left="0" w:firstLine="0"/>
        <w:rPr>
          <w:rFonts w:ascii="Rockwell" w:hAnsi="Rockwell"/>
          <w:b/>
        </w:rPr>
      </w:pPr>
      <w:r>
        <w:rPr>
          <w:rFonts w:ascii="Rockwell" w:hAnsi="Rockwell"/>
          <w:b/>
        </w:rPr>
        <w:t xml:space="preserve">The following </w:t>
      </w:r>
      <w:r w:rsidR="009E7E76">
        <w:rPr>
          <w:rFonts w:ascii="Rockwell" w:hAnsi="Rockwell"/>
          <w:b/>
        </w:rPr>
        <w:t>Provisions and C</w:t>
      </w:r>
      <w:r w:rsidR="00A457E5">
        <w:rPr>
          <w:rFonts w:ascii="Rockwell" w:hAnsi="Rockwell"/>
          <w:b/>
        </w:rPr>
        <w:t>lauses</w:t>
      </w:r>
      <w:r>
        <w:rPr>
          <w:rFonts w:ascii="Rockwell" w:hAnsi="Rockwell"/>
          <w:b/>
        </w:rPr>
        <w:t xml:space="preserve"> are</w:t>
      </w:r>
      <w:r w:rsidR="00A457E5">
        <w:rPr>
          <w:rFonts w:ascii="Rockwell" w:hAnsi="Rockwell"/>
          <w:b/>
        </w:rPr>
        <w:t xml:space="preserve"> included in the </w:t>
      </w:r>
      <w:r w:rsidR="004529D5">
        <w:rPr>
          <w:rFonts w:ascii="Rockwell" w:hAnsi="Rockwell"/>
          <w:b/>
        </w:rPr>
        <w:t xml:space="preserve">Task Order Solicitation </w:t>
      </w:r>
      <w:r w:rsidR="009E7E76">
        <w:rPr>
          <w:rFonts w:ascii="Rockwell" w:hAnsi="Rockwell"/>
          <w:b/>
        </w:rPr>
        <w:t xml:space="preserve">and resultant </w:t>
      </w:r>
      <w:r w:rsidR="00A457E5">
        <w:rPr>
          <w:rFonts w:ascii="Rockwell" w:hAnsi="Rockwell"/>
          <w:b/>
        </w:rPr>
        <w:t>task order.</w:t>
      </w:r>
    </w:p>
    <w:p w:rsidR="00A457E5" w:rsidRDefault="00A457E5" w:rsidP="00E43C3D">
      <w:pPr>
        <w:pStyle w:val="BodyTextIndent3"/>
        <w:tabs>
          <w:tab w:val="clear" w:pos="360"/>
        </w:tabs>
        <w:ind w:left="0" w:firstLine="0"/>
        <w:rPr>
          <w:rFonts w:ascii="Rockwell" w:hAnsi="Rockwell"/>
          <w:b/>
        </w:rPr>
      </w:pPr>
    </w:p>
    <w:p w:rsidR="00B95AC4" w:rsidRDefault="00B95AC4" w:rsidP="00E43C3D">
      <w:pPr>
        <w:pStyle w:val="BodyTextIndent3"/>
        <w:tabs>
          <w:tab w:val="clear" w:pos="360"/>
        </w:tabs>
        <w:ind w:left="0" w:firstLine="0"/>
        <w:rPr>
          <w:rFonts w:ascii="Rockwell" w:hAnsi="Rockwell"/>
          <w:b/>
        </w:rPr>
      </w:pPr>
    </w:p>
    <w:p w:rsidR="00B95AC4" w:rsidRDefault="002B4D64" w:rsidP="00E43C3D">
      <w:pPr>
        <w:pStyle w:val="BodyTextIndent3"/>
        <w:tabs>
          <w:tab w:val="clear" w:pos="360"/>
        </w:tabs>
        <w:ind w:left="0" w:firstLine="0"/>
        <w:rPr>
          <w:rFonts w:ascii="Rockwell" w:hAnsi="Rockwell"/>
          <w:b/>
        </w:rPr>
      </w:pPr>
      <w:r>
        <w:rPr>
          <w:rFonts w:ascii="Rockwell" w:hAnsi="Rockwell"/>
          <w:b/>
        </w:rPr>
        <w:t xml:space="preserve">Note:  Unless </w:t>
      </w:r>
      <w:r w:rsidR="00B95AC4">
        <w:rPr>
          <w:rFonts w:ascii="Rockwell" w:hAnsi="Rockwell"/>
          <w:b/>
        </w:rPr>
        <w:t xml:space="preserve">“Regional Multiple Award Construction Contract (RMACC)” </w:t>
      </w:r>
      <w:r w:rsidR="00B95AC4">
        <w:rPr>
          <w:rFonts w:ascii="Rockwell" w:hAnsi="Rockwell"/>
          <w:b/>
        </w:rPr>
        <w:br/>
        <w:t xml:space="preserve">             is stated, all references to “co</w:t>
      </w:r>
      <w:r w:rsidR="007A2EA9">
        <w:rPr>
          <w:rFonts w:ascii="Rockwell" w:hAnsi="Rockwell"/>
          <w:b/>
        </w:rPr>
        <w:t xml:space="preserve">ntract” shall be interpreted </w:t>
      </w:r>
      <w:r w:rsidR="00B80F11">
        <w:rPr>
          <w:rFonts w:ascii="Rockwell" w:hAnsi="Rockwell"/>
          <w:b/>
        </w:rPr>
        <w:t>as</w:t>
      </w:r>
      <w:r w:rsidR="00B95AC4">
        <w:rPr>
          <w:rFonts w:ascii="Rockwell" w:hAnsi="Rockwell"/>
          <w:b/>
        </w:rPr>
        <w:br/>
        <w:t xml:space="preserve">             “task</w:t>
      </w:r>
      <w:r>
        <w:rPr>
          <w:rFonts w:ascii="Rockwell" w:hAnsi="Rockwell"/>
          <w:b/>
        </w:rPr>
        <w:t xml:space="preserve"> order” as </w:t>
      </w:r>
      <w:r w:rsidR="009D6582">
        <w:rPr>
          <w:rFonts w:ascii="Rockwell" w:hAnsi="Rockwell"/>
          <w:b/>
        </w:rPr>
        <w:t xml:space="preserve">it </w:t>
      </w:r>
      <w:r w:rsidR="00B80F11">
        <w:rPr>
          <w:rFonts w:ascii="Rockwell" w:hAnsi="Rockwell"/>
          <w:b/>
        </w:rPr>
        <w:t>applies to the</w:t>
      </w:r>
      <w:r>
        <w:rPr>
          <w:rFonts w:ascii="Rockwell" w:hAnsi="Rockwell"/>
          <w:b/>
        </w:rPr>
        <w:t xml:space="preserve"> </w:t>
      </w:r>
      <w:r w:rsidR="00B95AC4">
        <w:rPr>
          <w:rFonts w:ascii="Rockwell" w:hAnsi="Rockwell"/>
          <w:b/>
        </w:rPr>
        <w:t>project.</w:t>
      </w:r>
    </w:p>
    <w:p w:rsidR="00B95AC4" w:rsidRDefault="00B95AC4" w:rsidP="00B95AC4">
      <w:pPr>
        <w:pStyle w:val="BodyTextIndent3"/>
        <w:tabs>
          <w:tab w:val="clear" w:pos="360"/>
        </w:tabs>
        <w:ind w:left="360" w:firstLine="0"/>
        <w:rPr>
          <w:rFonts w:ascii="Rockwell" w:hAnsi="Rockwell"/>
          <w:b/>
        </w:rPr>
      </w:pPr>
    </w:p>
    <w:p w:rsidR="00FE057D" w:rsidRDefault="00B95AC4" w:rsidP="00B95AC4">
      <w:pPr>
        <w:pStyle w:val="BodyTextIndent3"/>
        <w:numPr>
          <w:ilvl w:val="0"/>
          <w:numId w:val="7"/>
        </w:numPr>
        <w:tabs>
          <w:tab w:val="clear" w:pos="360"/>
        </w:tabs>
        <w:rPr>
          <w:rFonts w:ascii="Rockwell" w:hAnsi="Rockwell"/>
          <w:szCs w:val="24"/>
        </w:rPr>
      </w:pPr>
      <w:r>
        <w:rPr>
          <w:rFonts w:ascii="Rockwell" w:hAnsi="Rockwell"/>
          <w:b/>
        </w:rPr>
        <w:t xml:space="preserve"> </w:t>
      </w:r>
      <w:r w:rsidR="00E43C3D" w:rsidRPr="003E2654">
        <w:rPr>
          <w:rFonts w:ascii="Rockwell" w:hAnsi="Rockwell"/>
          <w:b/>
        </w:rPr>
        <w:t>FAR 52.211-</w:t>
      </w:r>
      <w:r w:rsidR="00C002AA" w:rsidRPr="003E2654">
        <w:rPr>
          <w:rFonts w:ascii="Rockwell" w:hAnsi="Rockwell"/>
          <w:b/>
        </w:rPr>
        <w:t>10 Commencement</w:t>
      </w:r>
      <w:r w:rsidR="00E43C3D" w:rsidRPr="003E2654">
        <w:rPr>
          <w:rFonts w:ascii="Rockwell" w:hAnsi="Rockwell"/>
          <w:b/>
        </w:rPr>
        <w:t>, Prosecution &amp; Completion of Work</w:t>
      </w:r>
      <w:r w:rsidR="00E43C3D" w:rsidRPr="003E2654">
        <w:rPr>
          <w:rFonts w:ascii="Rockwell" w:hAnsi="Rockwell"/>
          <w:b/>
        </w:rPr>
        <w:br/>
        <w:t xml:space="preserve">    </w:t>
      </w:r>
      <w:r>
        <w:rPr>
          <w:rFonts w:ascii="Rockwell" w:hAnsi="Rockwell"/>
          <w:b/>
        </w:rPr>
        <w:t xml:space="preserve">                         </w:t>
      </w:r>
      <w:r w:rsidR="00E43C3D" w:rsidRPr="003E2654">
        <w:rPr>
          <w:rFonts w:ascii="Rockwell" w:hAnsi="Rockwell"/>
          <w:b/>
        </w:rPr>
        <w:t xml:space="preserve"> </w:t>
      </w:r>
      <w:r w:rsidR="00C44D39">
        <w:rPr>
          <w:rFonts w:ascii="Rockwell" w:hAnsi="Rockwell"/>
          <w:b/>
        </w:rPr>
        <w:t xml:space="preserve"> </w:t>
      </w:r>
      <w:r w:rsidR="00E43C3D" w:rsidRPr="003E2654">
        <w:rPr>
          <w:rFonts w:ascii="Rockwell" w:hAnsi="Rockwell"/>
          <w:b/>
        </w:rPr>
        <w:t>(APR 1984).</w:t>
      </w:r>
      <w:r w:rsidR="00E43C3D" w:rsidRPr="003E2654">
        <w:rPr>
          <w:rFonts w:ascii="Rockwell" w:hAnsi="Rockwell"/>
          <w:b/>
        </w:rPr>
        <w:br/>
      </w:r>
      <w:r w:rsidR="00E43C3D">
        <w:rPr>
          <w:rFonts w:ascii="Rockwell" w:hAnsi="Rockwell"/>
        </w:rPr>
        <w:lastRenderedPageBreak/>
        <w:br/>
      </w:r>
      <w:r w:rsidR="00E43C3D">
        <w:rPr>
          <w:rFonts w:ascii="Rockwell" w:hAnsi="Rockwell"/>
          <w:szCs w:val="24"/>
        </w:rPr>
        <w:t>The Contractor shall be required to (a) commence work under this contract within 10 calendar days, (b) prosecute the work diligently, and (c) complete the entire contract</w:t>
      </w:r>
      <w:r>
        <w:rPr>
          <w:rFonts w:ascii="Rockwell" w:hAnsi="Rockwell"/>
          <w:szCs w:val="24"/>
        </w:rPr>
        <w:t xml:space="preserve"> </w:t>
      </w:r>
      <w:r w:rsidR="00E43C3D">
        <w:rPr>
          <w:rFonts w:ascii="Rockwell" w:hAnsi="Rockwell"/>
          <w:szCs w:val="24"/>
        </w:rPr>
        <w:t xml:space="preserve">within </w:t>
      </w:r>
      <w:r w:rsidR="00BE67BE">
        <w:rPr>
          <w:rFonts w:ascii="Rockwell" w:hAnsi="Rockwell"/>
          <w:b/>
          <w:bCs/>
          <w:szCs w:val="24"/>
        </w:rPr>
        <w:t>238</w:t>
      </w:r>
      <w:r w:rsidR="00E43C3D">
        <w:rPr>
          <w:rFonts w:ascii="Rockwell" w:hAnsi="Rockwell"/>
          <w:szCs w:val="24"/>
        </w:rPr>
        <w:t xml:space="preserve"> calendar days after receipt of a Notice to Proceed.  The time stated for completion shall include final cleanup of the premises.</w:t>
      </w:r>
    </w:p>
    <w:p w:rsidR="00106821" w:rsidRDefault="00FE057D" w:rsidP="00FE057D">
      <w:pPr>
        <w:pStyle w:val="BodyTextIndent3"/>
        <w:tabs>
          <w:tab w:val="clear" w:pos="360"/>
        </w:tabs>
        <w:ind w:firstLine="0"/>
        <w:rPr>
          <w:rFonts w:ascii="Rockwell" w:hAnsi="Rockwell"/>
          <w:szCs w:val="24"/>
        </w:rPr>
      </w:pPr>
      <w:r>
        <w:rPr>
          <w:rFonts w:ascii="Rockwell" w:hAnsi="Rockwell"/>
          <w:szCs w:val="24"/>
        </w:rPr>
        <w:br/>
      </w:r>
      <w:r w:rsidRPr="00FE057D">
        <w:rPr>
          <w:rFonts w:ascii="Rockwell" w:hAnsi="Rockwell"/>
          <w:b/>
          <w:szCs w:val="24"/>
        </w:rPr>
        <w:t>See Note:</w:t>
      </w:r>
      <w:r>
        <w:rPr>
          <w:rFonts w:ascii="Rockwell" w:hAnsi="Rockwell"/>
          <w:szCs w:val="24"/>
        </w:rPr>
        <w:t xml:space="preserve"> </w:t>
      </w:r>
      <w:r w:rsidRPr="00FE057D">
        <w:rPr>
          <w:rFonts w:ascii="Rockwell" w:hAnsi="Rockwell"/>
          <w:b/>
          <w:szCs w:val="24"/>
        </w:rPr>
        <w:t>“Project Phasing” Specification Section 01 12 16</w:t>
      </w:r>
      <w:r>
        <w:rPr>
          <w:rFonts w:ascii="Rockwell" w:hAnsi="Rockwell"/>
          <w:szCs w:val="24"/>
        </w:rPr>
        <w:br/>
      </w:r>
    </w:p>
    <w:p w:rsidR="002B4D64" w:rsidRDefault="00B95AC4" w:rsidP="00B95AC4">
      <w:pPr>
        <w:widowControl w:val="0"/>
        <w:tabs>
          <w:tab w:val="left" w:pos="0"/>
        </w:tabs>
        <w:rPr>
          <w:rFonts w:ascii="Rockwell" w:hAnsi="Rockwell"/>
          <w:snapToGrid w:val="0"/>
          <w:sz w:val="24"/>
          <w:szCs w:val="24"/>
        </w:rPr>
      </w:pPr>
      <w:r>
        <w:rPr>
          <w:rFonts w:ascii="Rockwell" w:hAnsi="Rockwell"/>
          <w:snapToGrid w:val="0"/>
          <w:sz w:val="24"/>
          <w:szCs w:val="24"/>
        </w:rPr>
        <w:t xml:space="preserve">            </w:t>
      </w:r>
      <w:r w:rsidR="00E43C3D">
        <w:rPr>
          <w:rFonts w:ascii="Rockwell" w:hAnsi="Rockwell"/>
          <w:snapToGrid w:val="0"/>
          <w:sz w:val="24"/>
          <w:szCs w:val="24"/>
        </w:rPr>
        <w:t xml:space="preserve">The Performance Period </w:t>
      </w:r>
      <w:r w:rsidR="00C002AA">
        <w:rPr>
          <w:rFonts w:ascii="Rockwell" w:hAnsi="Rockwell"/>
          <w:snapToGrid w:val="0"/>
          <w:sz w:val="24"/>
          <w:szCs w:val="24"/>
        </w:rPr>
        <w:t xml:space="preserve">includes </w:t>
      </w:r>
      <w:r w:rsidR="00BE67BE">
        <w:rPr>
          <w:rFonts w:ascii="Rockwell" w:hAnsi="Rockwell"/>
          <w:b/>
          <w:bCs/>
          <w:snapToGrid w:val="0"/>
          <w:sz w:val="24"/>
          <w:szCs w:val="24"/>
        </w:rPr>
        <w:t>0</w:t>
      </w:r>
      <w:r w:rsidR="00C002AA">
        <w:rPr>
          <w:rFonts w:ascii="Rockwell" w:hAnsi="Rockwell"/>
          <w:b/>
          <w:bCs/>
          <w:snapToGrid w:val="0"/>
          <w:sz w:val="24"/>
          <w:szCs w:val="24"/>
        </w:rPr>
        <w:t xml:space="preserve"> </w:t>
      </w:r>
      <w:r w:rsidR="00C002AA">
        <w:rPr>
          <w:rFonts w:ascii="Rockwell" w:hAnsi="Rockwell"/>
          <w:snapToGrid w:val="0"/>
          <w:sz w:val="24"/>
          <w:szCs w:val="24"/>
        </w:rPr>
        <w:t>weather</w:t>
      </w:r>
      <w:r w:rsidR="00E43C3D">
        <w:rPr>
          <w:rFonts w:ascii="Rockwell" w:hAnsi="Rockwell"/>
          <w:snapToGrid w:val="0"/>
          <w:sz w:val="24"/>
          <w:szCs w:val="24"/>
        </w:rPr>
        <w:t xml:space="preserve"> days.  The definition of weather </w:t>
      </w:r>
      <w:r>
        <w:rPr>
          <w:rFonts w:ascii="Rockwell" w:hAnsi="Rockwell"/>
          <w:snapToGrid w:val="0"/>
          <w:sz w:val="24"/>
          <w:szCs w:val="24"/>
        </w:rPr>
        <w:t xml:space="preserve">                    </w:t>
      </w:r>
      <w:r>
        <w:rPr>
          <w:rFonts w:ascii="Rockwell" w:hAnsi="Rockwell"/>
          <w:snapToGrid w:val="0"/>
          <w:sz w:val="24"/>
          <w:szCs w:val="24"/>
        </w:rPr>
        <w:br/>
        <w:t xml:space="preserve">            </w:t>
      </w:r>
      <w:r w:rsidR="00E43C3D">
        <w:rPr>
          <w:rFonts w:ascii="Rockwell" w:hAnsi="Rockwell"/>
          <w:snapToGrid w:val="0"/>
          <w:sz w:val="24"/>
          <w:szCs w:val="24"/>
        </w:rPr>
        <w:t xml:space="preserve">day is as follows:  A weather day must prevent work for 50 percent or more of </w:t>
      </w:r>
      <w:r>
        <w:rPr>
          <w:rFonts w:ascii="Rockwell" w:hAnsi="Rockwell"/>
          <w:snapToGrid w:val="0"/>
          <w:sz w:val="24"/>
          <w:szCs w:val="24"/>
        </w:rPr>
        <w:br/>
        <w:t xml:space="preserve">     </w:t>
      </w:r>
      <w:r w:rsidR="002B4D64">
        <w:rPr>
          <w:rFonts w:ascii="Rockwell" w:hAnsi="Rockwell"/>
          <w:snapToGrid w:val="0"/>
          <w:sz w:val="24"/>
          <w:szCs w:val="24"/>
        </w:rPr>
        <w:t xml:space="preserve">       </w:t>
      </w:r>
      <w:r w:rsidR="00E43C3D">
        <w:rPr>
          <w:rFonts w:ascii="Rockwell" w:hAnsi="Rockwell"/>
          <w:snapToGrid w:val="0"/>
          <w:sz w:val="24"/>
          <w:szCs w:val="24"/>
        </w:rPr>
        <w:t xml:space="preserve">the Contractor work day and delay work critical to the timely completion of </w:t>
      </w:r>
      <w:r w:rsidR="002B4D64">
        <w:rPr>
          <w:rFonts w:ascii="Rockwell" w:hAnsi="Rockwell"/>
          <w:snapToGrid w:val="0"/>
          <w:sz w:val="24"/>
          <w:szCs w:val="24"/>
        </w:rPr>
        <w:t xml:space="preserve">                  </w:t>
      </w:r>
    </w:p>
    <w:p w:rsidR="001C781A" w:rsidRDefault="002B4D64" w:rsidP="00C44D39">
      <w:pPr>
        <w:widowControl w:val="0"/>
        <w:tabs>
          <w:tab w:val="left" w:pos="0"/>
        </w:tabs>
        <w:rPr>
          <w:rFonts w:ascii="Rockwell" w:hAnsi="Rockwell"/>
          <w:snapToGrid w:val="0"/>
          <w:sz w:val="24"/>
          <w:szCs w:val="24"/>
        </w:rPr>
      </w:pPr>
      <w:r>
        <w:rPr>
          <w:rFonts w:ascii="Rockwell" w:hAnsi="Rockwell"/>
          <w:snapToGrid w:val="0"/>
          <w:sz w:val="24"/>
          <w:szCs w:val="24"/>
        </w:rPr>
        <w:t xml:space="preserve">            </w:t>
      </w:r>
      <w:proofErr w:type="gramStart"/>
      <w:r w:rsidR="00E43C3D">
        <w:rPr>
          <w:rFonts w:ascii="Rockwell" w:hAnsi="Rockwell"/>
          <w:snapToGrid w:val="0"/>
          <w:sz w:val="24"/>
          <w:szCs w:val="24"/>
        </w:rPr>
        <w:t>the</w:t>
      </w:r>
      <w:proofErr w:type="gramEnd"/>
      <w:r w:rsidR="00E43C3D">
        <w:rPr>
          <w:rFonts w:ascii="Rockwell" w:hAnsi="Rockwell"/>
          <w:snapToGrid w:val="0"/>
          <w:sz w:val="24"/>
          <w:szCs w:val="24"/>
        </w:rPr>
        <w:t xml:space="preserve"> project.  If the number of actual weather days exceeds the number of days </w:t>
      </w:r>
      <w:r>
        <w:rPr>
          <w:rFonts w:ascii="Rockwell" w:hAnsi="Rockwell"/>
          <w:snapToGrid w:val="0"/>
          <w:sz w:val="24"/>
          <w:szCs w:val="24"/>
        </w:rPr>
        <w:t xml:space="preserve">   </w:t>
      </w:r>
      <w:r>
        <w:rPr>
          <w:rFonts w:ascii="Rockwell" w:hAnsi="Rockwell"/>
          <w:snapToGrid w:val="0"/>
          <w:sz w:val="24"/>
          <w:szCs w:val="24"/>
        </w:rPr>
        <w:br/>
        <w:t xml:space="preserve">            </w:t>
      </w:r>
      <w:r w:rsidR="00E43C3D">
        <w:rPr>
          <w:rFonts w:ascii="Rockwell" w:hAnsi="Rockwell"/>
          <w:snapToGrid w:val="0"/>
          <w:sz w:val="24"/>
          <w:szCs w:val="24"/>
        </w:rPr>
        <w:t xml:space="preserve">anticipated by the Coast Guard, then the Contracting Officer may convert the </w:t>
      </w:r>
      <w:r>
        <w:rPr>
          <w:rFonts w:ascii="Rockwell" w:hAnsi="Rockwell"/>
          <w:snapToGrid w:val="0"/>
          <w:sz w:val="24"/>
          <w:szCs w:val="24"/>
        </w:rPr>
        <w:br/>
        <w:t xml:space="preserve">            </w:t>
      </w:r>
      <w:r w:rsidR="00E43C3D">
        <w:rPr>
          <w:rFonts w:ascii="Rockwell" w:hAnsi="Rockwell"/>
          <w:snapToGrid w:val="0"/>
          <w:sz w:val="24"/>
          <w:szCs w:val="24"/>
        </w:rPr>
        <w:t xml:space="preserve">qualifying days to calendar days and issue a modification in accordance with </w:t>
      </w:r>
      <w:r>
        <w:rPr>
          <w:rFonts w:ascii="Rockwell" w:hAnsi="Rockwell"/>
          <w:snapToGrid w:val="0"/>
          <w:sz w:val="24"/>
          <w:szCs w:val="24"/>
        </w:rPr>
        <w:br/>
        <w:t xml:space="preserve">            </w:t>
      </w:r>
      <w:r w:rsidR="00E43C3D">
        <w:rPr>
          <w:rFonts w:ascii="Rockwell" w:hAnsi="Rockwell"/>
          <w:snapToGrid w:val="0"/>
          <w:sz w:val="24"/>
          <w:szCs w:val="24"/>
        </w:rPr>
        <w:t xml:space="preserve">the contract clause entitled “Default (Fixed Price Construction).”  </w:t>
      </w:r>
    </w:p>
    <w:p w:rsidR="00255427" w:rsidRDefault="00E43C3D" w:rsidP="00C44D39">
      <w:pPr>
        <w:widowControl w:val="0"/>
        <w:tabs>
          <w:tab w:val="left" w:pos="0"/>
        </w:tabs>
      </w:pPr>
      <w:r>
        <w:rPr>
          <w:rFonts w:ascii="Rockwell" w:hAnsi="Rockwell"/>
          <w:snapToGrid w:val="0"/>
          <w:sz w:val="24"/>
          <w:szCs w:val="24"/>
        </w:rPr>
        <w:br/>
      </w:r>
    </w:p>
    <w:p w:rsidR="00E43C3D" w:rsidRDefault="00E43C3D"/>
    <w:p w:rsidR="00AA094C" w:rsidRDefault="00B95AC4" w:rsidP="00AA094C">
      <w:pPr>
        <w:rPr>
          <w:rFonts w:ascii="Rockwell" w:hAnsi="Rockwell"/>
          <w:b/>
          <w:sz w:val="24"/>
          <w:szCs w:val="24"/>
        </w:rPr>
      </w:pPr>
      <w:r w:rsidRPr="00AA094C">
        <w:rPr>
          <w:rFonts w:ascii="Rockwell" w:hAnsi="Rockwell" w:cs="Arial"/>
          <w:b/>
          <w:bCs/>
          <w:sz w:val="24"/>
        </w:rPr>
        <w:t xml:space="preserve"> </w:t>
      </w:r>
    </w:p>
    <w:p w:rsidR="00AA094C" w:rsidRPr="00AA094C" w:rsidRDefault="00AA094C" w:rsidP="00AA094C">
      <w:pPr>
        <w:rPr>
          <w:rFonts w:ascii="Rockwell" w:hAnsi="Rockwell"/>
          <w:b/>
          <w:sz w:val="24"/>
          <w:szCs w:val="24"/>
        </w:rPr>
      </w:pPr>
      <w:r w:rsidRPr="00AA094C">
        <w:rPr>
          <w:rFonts w:ascii="Rockwell" w:hAnsi="Rockwell"/>
          <w:b/>
          <w:sz w:val="24"/>
          <w:szCs w:val="24"/>
        </w:rPr>
        <w:t xml:space="preserve">2.  </w:t>
      </w:r>
      <w:r>
        <w:rPr>
          <w:rFonts w:ascii="Rockwell" w:hAnsi="Rockwell"/>
          <w:b/>
          <w:sz w:val="24"/>
          <w:szCs w:val="24"/>
        </w:rPr>
        <w:t xml:space="preserve">  </w:t>
      </w:r>
      <w:r w:rsidR="003B1984">
        <w:rPr>
          <w:rFonts w:ascii="Rockwell" w:hAnsi="Rockwell"/>
          <w:b/>
          <w:sz w:val="24"/>
          <w:szCs w:val="24"/>
        </w:rPr>
        <w:t>DESIGNATED BILLI</w:t>
      </w:r>
      <w:r w:rsidRPr="00AA094C">
        <w:rPr>
          <w:rFonts w:ascii="Rockwell" w:hAnsi="Rockwell"/>
          <w:b/>
          <w:sz w:val="24"/>
          <w:szCs w:val="24"/>
        </w:rPr>
        <w:t>NG OFFICE AND INVOICE PROCEDURES</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(a)  Submit the original invoice to the following designated billing address via ONE of the following modes, listed in descending order of preference:</w:t>
      </w:r>
    </w:p>
    <w:p w:rsidR="00E912A6" w:rsidRPr="002427E5" w:rsidRDefault="00E912A6" w:rsidP="00E912A6">
      <w:pPr>
        <w:rPr>
          <w:rFonts w:ascii="Rockwell" w:hAnsi="Rockwell"/>
          <w:b/>
          <w:color w:val="FF0000"/>
          <w:sz w:val="24"/>
          <w:szCs w:val="24"/>
        </w:rPr>
      </w:pPr>
      <w:r w:rsidRPr="002427E5">
        <w:rPr>
          <w:rFonts w:ascii="Rockwell" w:hAnsi="Rockwell"/>
          <w:b/>
          <w:color w:val="FF0000"/>
          <w:sz w:val="24"/>
          <w:szCs w:val="24"/>
        </w:rPr>
        <w:t xml:space="preserve">Note:  If using ‘Google Chrome’ and ‘Firefox’, the web </w:t>
      </w:r>
      <w:r w:rsidR="00FA304F">
        <w:rPr>
          <w:rFonts w:ascii="Rockwell" w:hAnsi="Rockwell"/>
          <w:b/>
          <w:color w:val="FF0000"/>
          <w:sz w:val="24"/>
          <w:szCs w:val="24"/>
        </w:rPr>
        <w:t xml:space="preserve">form will work.  If not, </w:t>
      </w:r>
      <w:r w:rsidRPr="002427E5">
        <w:rPr>
          <w:rFonts w:ascii="Rockwell" w:hAnsi="Rockwell"/>
          <w:b/>
          <w:color w:val="FF0000"/>
          <w:sz w:val="24"/>
          <w:szCs w:val="24"/>
        </w:rPr>
        <w:t>mail the invoice to the following:</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(1)  FINCEN website:  </w:t>
      </w:r>
      <w:hyperlink r:id="rId16" w:history="1">
        <w:r w:rsidRPr="00AA094C">
          <w:rPr>
            <w:rStyle w:val="Hyperlink"/>
            <w:rFonts w:ascii="Rockwell" w:hAnsi="Rockwell"/>
            <w:sz w:val="24"/>
            <w:szCs w:val="24"/>
          </w:rPr>
          <w:t>http://www.fincen.uscg.mil/centralinv/central_inv_contr.cfm</w:t>
        </w:r>
      </w:hyperlink>
      <w:r w:rsidRPr="00AA094C">
        <w:rPr>
          <w:rFonts w:ascii="Rockwell" w:hAnsi="Rockwell"/>
          <w:sz w:val="24"/>
          <w:szCs w:val="24"/>
        </w:rPr>
        <w:t xml:space="preserve"> </w:t>
      </w:r>
    </w:p>
    <w:p w:rsidR="00AA094C" w:rsidRPr="00AA094C" w:rsidRDefault="00AA094C" w:rsidP="00AA094C">
      <w:pPr>
        <w:rPr>
          <w:rFonts w:ascii="Rockwell" w:hAnsi="Rockwell"/>
          <w:sz w:val="24"/>
          <w:szCs w:val="24"/>
        </w:rPr>
      </w:pPr>
      <w:r w:rsidRPr="00AA094C">
        <w:rPr>
          <w:rFonts w:ascii="Rockwell" w:hAnsi="Rockwell"/>
          <w:sz w:val="24"/>
          <w:szCs w:val="24"/>
        </w:rPr>
        <w:t xml:space="preserve">      </w:t>
      </w:r>
      <w:r w:rsidR="00BF2108">
        <w:rPr>
          <w:rFonts w:ascii="Rockwell" w:hAnsi="Rockwell"/>
          <w:sz w:val="24"/>
          <w:szCs w:val="24"/>
        </w:rPr>
        <w:t>(2</w:t>
      </w:r>
      <w:r w:rsidRPr="00AA094C">
        <w:rPr>
          <w:rFonts w:ascii="Rockwell" w:hAnsi="Rockwell"/>
          <w:sz w:val="24"/>
          <w:szCs w:val="24"/>
        </w:rPr>
        <w:t>)  Mailed to:  Commercial Invoices</w:t>
      </w:r>
    </w:p>
    <w:p w:rsidR="00AA094C" w:rsidRPr="00AA094C" w:rsidRDefault="00AA094C" w:rsidP="00AA094C">
      <w:pPr>
        <w:rPr>
          <w:rFonts w:ascii="Rockwell" w:hAnsi="Rockwell"/>
          <w:sz w:val="24"/>
          <w:szCs w:val="24"/>
        </w:rPr>
      </w:pPr>
      <w:r w:rsidRPr="00AA094C">
        <w:rPr>
          <w:rFonts w:ascii="Rockwell" w:hAnsi="Rockwell"/>
          <w:sz w:val="24"/>
          <w:szCs w:val="24"/>
        </w:rPr>
        <w:t xml:space="preserve">                             </w:t>
      </w:r>
      <w:r w:rsidR="0026076D">
        <w:rPr>
          <w:rFonts w:ascii="Rockwell" w:hAnsi="Rockwell"/>
          <w:sz w:val="24"/>
          <w:szCs w:val="24"/>
        </w:rPr>
        <w:t xml:space="preserve">   </w:t>
      </w:r>
      <w:r w:rsidRPr="00AA094C">
        <w:rPr>
          <w:rFonts w:ascii="Rockwell" w:hAnsi="Rockwell"/>
          <w:sz w:val="24"/>
          <w:szCs w:val="24"/>
        </w:rPr>
        <w:t xml:space="preserve">  U. S. Coast Guard Finance Center</w:t>
      </w:r>
    </w:p>
    <w:p w:rsidR="00AA094C" w:rsidRPr="00AA094C" w:rsidRDefault="00AA094C" w:rsidP="00AA094C">
      <w:pPr>
        <w:rPr>
          <w:rFonts w:ascii="Rockwell" w:hAnsi="Rockwell"/>
          <w:sz w:val="24"/>
          <w:szCs w:val="24"/>
        </w:rPr>
      </w:pPr>
      <w:r w:rsidRPr="00AA094C">
        <w:rPr>
          <w:rFonts w:ascii="Rockwell" w:hAnsi="Rockwell"/>
          <w:sz w:val="24"/>
          <w:szCs w:val="24"/>
        </w:rPr>
        <w:t xml:space="preserve">                              </w:t>
      </w:r>
      <w:r w:rsidR="0026076D">
        <w:rPr>
          <w:rFonts w:ascii="Rockwell" w:hAnsi="Rockwell"/>
          <w:sz w:val="24"/>
          <w:szCs w:val="24"/>
        </w:rPr>
        <w:t xml:space="preserve">   </w:t>
      </w:r>
      <w:r w:rsidRPr="00AA094C">
        <w:rPr>
          <w:rFonts w:ascii="Rockwell" w:hAnsi="Rockwell"/>
          <w:sz w:val="24"/>
          <w:szCs w:val="24"/>
        </w:rPr>
        <w:t xml:space="preserve"> 1430A Kristina Way</w:t>
      </w:r>
    </w:p>
    <w:p w:rsidR="00AA094C" w:rsidRPr="00AA094C" w:rsidRDefault="00AA094C" w:rsidP="00AA094C">
      <w:pPr>
        <w:rPr>
          <w:rFonts w:ascii="Rockwell" w:hAnsi="Rockwell"/>
          <w:sz w:val="24"/>
          <w:szCs w:val="24"/>
        </w:rPr>
      </w:pPr>
      <w:r w:rsidRPr="00AA094C">
        <w:rPr>
          <w:rFonts w:ascii="Rockwell" w:hAnsi="Rockwell"/>
          <w:sz w:val="24"/>
          <w:szCs w:val="24"/>
        </w:rPr>
        <w:t xml:space="preserve">                               </w:t>
      </w:r>
      <w:r w:rsidR="0026076D">
        <w:rPr>
          <w:rFonts w:ascii="Rockwell" w:hAnsi="Rockwell"/>
          <w:sz w:val="24"/>
          <w:szCs w:val="24"/>
        </w:rPr>
        <w:t xml:space="preserve">   </w:t>
      </w:r>
      <w:r w:rsidRPr="00AA094C">
        <w:rPr>
          <w:rFonts w:ascii="Rockwell" w:hAnsi="Rockwell"/>
          <w:sz w:val="24"/>
          <w:szCs w:val="24"/>
        </w:rPr>
        <w:t>Chesapeake, VA  23326</w:t>
      </w:r>
    </w:p>
    <w:p w:rsidR="000B43C0" w:rsidRDefault="000B43C0"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(b)  In addition to the items required for submission of a proper invoice under FAR 52.232-5 and 52.232-27, each invoice shall contain the following information:</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(1)  Contract and/or Delivery/Task Order Number</w:t>
      </w:r>
    </w:p>
    <w:p w:rsidR="00AA094C" w:rsidRPr="00AA094C" w:rsidRDefault="00AA094C" w:rsidP="00AA094C">
      <w:pPr>
        <w:rPr>
          <w:rFonts w:ascii="Rockwell" w:hAnsi="Rockwell"/>
          <w:sz w:val="24"/>
          <w:szCs w:val="24"/>
        </w:rPr>
      </w:pPr>
      <w:r w:rsidRPr="00AA094C">
        <w:rPr>
          <w:rFonts w:ascii="Rockwell" w:hAnsi="Rockwell"/>
          <w:sz w:val="24"/>
          <w:szCs w:val="24"/>
        </w:rPr>
        <w:t xml:space="preserve">       (2)  Last Name of the Contract Specialist </w:t>
      </w:r>
    </w:p>
    <w:p w:rsidR="00AA094C" w:rsidRPr="00AA094C" w:rsidRDefault="00AA094C" w:rsidP="00AA094C">
      <w:pPr>
        <w:rPr>
          <w:rFonts w:ascii="Rockwell" w:hAnsi="Rockwell"/>
          <w:sz w:val="24"/>
          <w:szCs w:val="24"/>
        </w:rPr>
      </w:pPr>
      <w:r w:rsidRPr="00AA094C">
        <w:rPr>
          <w:rFonts w:ascii="Rockwell" w:hAnsi="Rockwell"/>
          <w:sz w:val="24"/>
          <w:szCs w:val="24"/>
        </w:rPr>
        <w:t xml:space="preserve">       (3)  Invoice Routing Code:  </w:t>
      </w:r>
      <w:r w:rsidRPr="00AA094C">
        <w:rPr>
          <w:rFonts w:ascii="Rockwell" w:hAnsi="Rockwell"/>
          <w:b/>
          <w:sz w:val="24"/>
          <w:szCs w:val="24"/>
        </w:rPr>
        <w:t>CEU-CLEV</w:t>
      </w:r>
    </w:p>
    <w:p w:rsidR="00AA094C" w:rsidRPr="00AA094C" w:rsidRDefault="00AA094C" w:rsidP="00AA094C">
      <w:pPr>
        <w:rPr>
          <w:rFonts w:ascii="Rockwell" w:hAnsi="Rockwell"/>
          <w:sz w:val="24"/>
          <w:szCs w:val="24"/>
        </w:rPr>
      </w:pPr>
      <w:r w:rsidRPr="00AA094C">
        <w:rPr>
          <w:rFonts w:ascii="Rockwell" w:hAnsi="Rockwell"/>
          <w:sz w:val="24"/>
          <w:szCs w:val="24"/>
        </w:rPr>
        <w:t xml:space="preserve">       (4)  Annotation of contractor’s small business representation for accelerated payment purposes</w:t>
      </w:r>
      <w:r>
        <w:rPr>
          <w:rFonts w:ascii="Rockwell" w:hAnsi="Rockwell"/>
          <w:sz w:val="24"/>
          <w:szCs w:val="24"/>
        </w:rPr>
        <w:t>.</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b/>
          <w:sz w:val="24"/>
          <w:szCs w:val="24"/>
        </w:rPr>
      </w:pPr>
      <w:r w:rsidRPr="002A065D">
        <w:rPr>
          <w:rFonts w:ascii="Rockwell" w:hAnsi="Rockwell"/>
          <w:b/>
          <w:sz w:val="24"/>
          <w:szCs w:val="24"/>
        </w:rPr>
        <w:t>Note:</w:t>
      </w:r>
      <w:r w:rsidRPr="00AA094C">
        <w:rPr>
          <w:rFonts w:ascii="Rockwell" w:hAnsi="Rockwell"/>
          <w:sz w:val="24"/>
          <w:szCs w:val="24"/>
        </w:rPr>
        <w:t xml:space="preserve">  The May 2012 version of the USCG CEU C</w:t>
      </w:r>
      <w:r w:rsidR="002A065D">
        <w:rPr>
          <w:rFonts w:ascii="Rockwell" w:hAnsi="Rockwell"/>
          <w:sz w:val="24"/>
          <w:szCs w:val="24"/>
        </w:rPr>
        <w:t xml:space="preserve">leveland invoice </w:t>
      </w:r>
      <w:r w:rsidRPr="00AA094C">
        <w:rPr>
          <w:rFonts w:ascii="Rockwell" w:hAnsi="Rockwell"/>
          <w:sz w:val="24"/>
          <w:szCs w:val="24"/>
        </w:rPr>
        <w:t xml:space="preserve">contains the CEU Cleveland routing code, small business representation annotation, and contract </w:t>
      </w:r>
      <w:r w:rsidRPr="00AA094C">
        <w:rPr>
          <w:rFonts w:ascii="Rockwell" w:hAnsi="Rockwell"/>
          <w:sz w:val="24"/>
          <w:szCs w:val="24"/>
        </w:rPr>
        <w:lastRenderedPageBreak/>
        <w:t>specialist’s name</w:t>
      </w:r>
      <w:r w:rsidRPr="00AA094C">
        <w:rPr>
          <w:rFonts w:ascii="Rockwell" w:hAnsi="Rockwell"/>
          <w:b/>
          <w:sz w:val="24"/>
          <w:szCs w:val="24"/>
        </w:rPr>
        <w:t>.   Please utilize this version of the form</w:t>
      </w:r>
      <w:r w:rsidR="002A065D">
        <w:rPr>
          <w:rFonts w:ascii="Rockwell" w:hAnsi="Rockwell"/>
          <w:b/>
          <w:sz w:val="24"/>
          <w:szCs w:val="24"/>
        </w:rPr>
        <w:t xml:space="preserve"> which will be provided with the notice of award letter  </w:t>
      </w:r>
      <w:r w:rsidRPr="00AA094C">
        <w:rPr>
          <w:rFonts w:ascii="Rockwell" w:hAnsi="Rockwell"/>
          <w:b/>
          <w:sz w:val="24"/>
          <w:szCs w:val="24"/>
        </w:rPr>
        <w:t xml:space="preserve"> –</w:t>
      </w:r>
      <w:r w:rsidR="002A065D">
        <w:rPr>
          <w:rFonts w:ascii="Rockwell" w:hAnsi="Rockwell"/>
          <w:b/>
          <w:sz w:val="24"/>
          <w:szCs w:val="24"/>
        </w:rPr>
        <w:t xml:space="preserve">  </w:t>
      </w:r>
      <w:r w:rsidRPr="00AA094C">
        <w:rPr>
          <w:rFonts w:ascii="Rockwell" w:hAnsi="Rockwell"/>
          <w:b/>
          <w:sz w:val="24"/>
          <w:szCs w:val="24"/>
        </w:rPr>
        <w:t xml:space="preserve"> previous versions are obsolete.</w:t>
      </w:r>
    </w:p>
    <w:p w:rsidR="00E912A6" w:rsidRPr="002427E5" w:rsidRDefault="00E912A6" w:rsidP="00E912A6">
      <w:pPr>
        <w:rPr>
          <w:rFonts w:ascii="Rockwell" w:hAnsi="Rockwell"/>
          <w:b/>
          <w:color w:val="FF0000"/>
          <w:sz w:val="24"/>
          <w:szCs w:val="24"/>
        </w:rPr>
      </w:pPr>
      <w:r>
        <w:rPr>
          <w:rFonts w:ascii="Rockwell" w:hAnsi="Rockwell"/>
          <w:b/>
          <w:color w:val="FF0000"/>
          <w:sz w:val="24"/>
          <w:szCs w:val="24"/>
        </w:rPr>
        <w:t>*</w:t>
      </w:r>
      <w:proofErr w:type="gramStart"/>
      <w:r>
        <w:rPr>
          <w:rFonts w:ascii="Rockwell" w:hAnsi="Rockwell"/>
          <w:b/>
          <w:color w:val="FF0000"/>
          <w:sz w:val="24"/>
          <w:szCs w:val="24"/>
        </w:rPr>
        <w:t xml:space="preserve">* </w:t>
      </w:r>
      <w:r w:rsidR="00A217E2">
        <w:rPr>
          <w:rFonts w:ascii="Rockwell" w:hAnsi="Rockwell"/>
          <w:b/>
          <w:color w:val="FF0000"/>
          <w:sz w:val="24"/>
          <w:szCs w:val="24"/>
        </w:rPr>
        <w:t xml:space="preserve"> </w:t>
      </w:r>
      <w:r>
        <w:rPr>
          <w:rFonts w:ascii="Rockwell" w:hAnsi="Rockwell"/>
          <w:b/>
          <w:color w:val="FF0000"/>
          <w:sz w:val="24"/>
          <w:szCs w:val="24"/>
        </w:rPr>
        <w:t>If</w:t>
      </w:r>
      <w:proofErr w:type="gramEnd"/>
      <w:r>
        <w:rPr>
          <w:rFonts w:ascii="Rockwell" w:hAnsi="Rockwell"/>
          <w:b/>
          <w:color w:val="FF0000"/>
          <w:sz w:val="24"/>
          <w:szCs w:val="24"/>
        </w:rPr>
        <w:t xml:space="preserve"> you have task orders with</w:t>
      </w:r>
      <w:r w:rsidRPr="002427E5">
        <w:rPr>
          <w:rFonts w:ascii="Rockwell" w:hAnsi="Rockwell"/>
          <w:b/>
          <w:color w:val="FF0000"/>
          <w:sz w:val="24"/>
          <w:szCs w:val="24"/>
        </w:rPr>
        <w:t xml:space="preserve"> other USCG offices, the Invoice Routing Code (IRC) must be changed to reflect</w:t>
      </w:r>
      <w:r>
        <w:rPr>
          <w:rFonts w:ascii="Rockwell" w:hAnsi="Rockwell"/>
          <w:b/>
          <w:color w:val="FF0000"/>
          <w:sz w:val="24"/>
          <w:szCs w:val="24"/>
        </w:rPr>
        <w:t xml:space="preserve"> the code for</w:t>
      </w:r>
      <w:r w:rsidRPr="002427E5">
        <w:rPr>
          <w:rFonts w:ascii="Rockwell" w:hAnsi="Rockwell"/>
          <w:b/>
          <w:color w:val="FF0000"/>
          <w:sz w:val="24"/>
          <w:szCs w:val="24"/>
        </w:rPr>
        <w:t xml:space="preserve"> that office.</w:t>
      </w:r>
      <w:r w:rsidR="00A217E2">
        <w:rPr>
          <w:rFonts w:ascii="Rockwell" w:hAnsi="Rockwell"/>
          <w:b/>
          <w:color w:val="FF0000"/>
          <w:sz w:val="24"/>
          <w:szCs w:val="24"/>
        </w:rPr>
        <w:t xml:space="preserve"> </w:t>
      </w:r>
      <w:r w:rsidRPr="002427E5">
        <w:rPr>
          <w:rFonts w:ascii="Rockwell" w:hAnsi="Rockwell"/>
          <w:b/>
          <w:color w:val="FF0000"/>
          <w:sz w:val="24"/>
          <w:szCs w:val="24"/>
        </w:rPr>
        <w:t>**</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(c)  To facilitate processing, all proper invoices and any supporting information submitted electronically using the FINCEN web based invoice submission capability must be submitted as a single Adobe (.pdf) formatted file or as otherwise specified in the contract/task order.</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(d)  A courtesy copy of the invoice shall be mailed to the Contract Speciali</w:t>
      </w:r>
      <w:r>
        <w:rPr>
          <w:rFonts w:ascii="Rockwell" w:hAnsi="Rockwell"/>
          <w:sz w:val="24"/>
          <w:szCs w:val="24"/>
        </w:rPr>
        <w:t>s</w:t>
      </w:r>
      <w:r w:rsidR="00FA304F">
        <w:rPr>
          <w:rFonts w:ascii="Rockwell" w:hAnsi="Rockwell"/>
          <w:sz w:val="24"/>
          <w:szCs w:val="24"/>
        </w:rPr>
        <w:t>t and the Contracting Officer’s</w:t>
      </w:r>
      <w:r w:rsidRPr="00AA094C">
        <w:rPr>
          <w:rFonts w:ascii="Rockwell" w:hAnsi="Rockwell"/>
          <w:sz w:val="24"/>
          <w:szCs w:val="24"/>
        </w:rPr>
        <w:t xml:space="preserve"> Representative (COR) at the following email addresses:</w:t>
      </w:r>
    </w:p>
    <w:p w:rsidR="00AA094C" w:rsidRPr="00AA094C" w:rsidRDefault="00AA094C" w:rsidP="00AA094C">
      <w:pPr>
        <w:rPr>
          <w:rFonts w:ascii="Rockwell" w:hAnsi="Rockwell"/>
          <w:sz w:val="24"/>
          <w:szCs w:val="24"/>
        </w:rPr>
      </w:pPr>
    </w:p>
    <w:p w:rsidR="00D87BB1" w:rsidRDefault="00AA094C" w:rsidP="00AA094C">
      <w:pPr>
        <w:rPr>
          <w:rFonts w:ascii="Rockwell" w:hAnsi="Rockwell"/>
          <w:sz w:val="24"/>
          <w:szCs w:val="24"/>
        </w:rPr>
      </w:pPr>
      <w:r w:rsidRPr="00AA094C">
        <w:rPr>
          <w:rFonts w:ascii="Rockwell" w:hAnsi="Rockwell"/>
          <w:sz w:val="24"/>
          <w:szCs w:val="24"/>
        </w:rPr>
        <w:t xml:space="preserve">      Contract Spe</w:t>
      </w:r>
      <w:r w:rsidR="00D87BB1">
        <w:rPr>
          <w:rFonts w:ascii="Rockwell" w:hAnsi="Rockwell"/>
          <w:sz w:val="24"/>
          <w:szCs w:val="24"/>
        </w:rPr>
        <w:t>cialist:  Thomas E. Wallace</w:t>
      </w:r>
    </w:p>
    <w:p w:rsidR="003B1984" w:rsidRPr="003B1984" w:rsidRDefault="000B43C0" w:rsidP="00AA094C">
      <w:pPr>
        <w:rPr>
          <w:rFonts w:ascii="Rockwell" w:hAnsi="Rockwell"/>
          <w:sz w:val="24"/>
          <w:szCs w:val="24"/>
        </w:rPr>
      </w:pPr>
      <w:r>
        <w:rPr>
          <w:rFonts w:ascii="Rockwell" w:hAnsi="Rockwell"/>
          <w:sz w:val="24"/>
          <w:szCs w:val="24"/>
        </w:rPr>
        <w:t xml:space="preserve">      </w:t>
      </w:r>
      <w:r w:rsidRPr="003B1984">
        <w:rPr>
          <w:rFonts w:ascii="Rockwell" w:hAnsi="Rockwell"/>
          <w:sz w:val="24"/>
          <w:szCs w:val="24"/>
        </w:rPr>
        <w:t xml:space="preserve">COR:   </w:t>
      </w:r>
      <w:r w:rsidR="00CD5ABA">
        <w:rPr>
          <w:rFonts w:ascii="Rockwell" w:hAnsi="Rockwell"/>
          <w:sz w:val="24"/>
          <w:szCs w:val="24"/>
        </w:rPr>
        <w:t>LT. Mark A. Funke</w:t>
      </w:r>
    </w:p>
    <w:p w:rsidR="003B1984" w:rsidRPr="00CD5ABA" w:rsidRDefault="003B1984"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(e)  Supporting documentation (progress schedule, certif</w:t>
      </w:r>
      <w:r w:rsidR="002A065D">
        <w:rPr>
          <w:rFonts w:ascii="Rockwell" w:hAnsi="Rockwell"/>
          <w:sz w:val="24"/>
          <w:szCs w:val="24"/>
        </w:rPr>
        <w:t xml:space="preserve">ied payrolls, documentation of </w:t>
      </w:r>
      <w:r w:rsidRPr="00AA094C">
        <w:rPr>
          <w:rFonts w:ascii="Rockwell" w:hAnsi="Rockwell"/>
          <w:sz w:val="24"/>
          <w:szCs w:val="24"/>
        </w:rPr>
        <w:t>payment to sure</w:t>
      </w:r>
      <w:r w:rsidR="0026076D">
        <w:rPr>
          <w:rFonts w:ascii="Rockwell" w:hAnsi="Rockwell"/>
          <w:sz w:val="24"/>
          <w:szCs w:val="24"/>
        </w:rPr>
        <w:t xml:space="preserve">ty, Contractor’s Release form, </w:t>
      </w:r>
      <w:r w:rsidRPr="00AA094C">
        <w:rPr>
          <w:rFonts w:ascii="Rockwell" w:hAnsi="Rockwell"/>
          <w:sz w:val="24"/>
          <w:szCs w:val="24"/>
        </w:rPr>
        <w:t>etc.) shall be mailed directly to the assigned Contract Specialist at USCG CEU Cleveland.  If the required documents are not on file at the time the invoice is received, the invoice will be rejected and returned.</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w:t>
      </w:r>
      <w:proofErr w:type="gramStart"/>
      <w:r w:rsidRPr="00AA094C">
        <w:rPr>
          <w:rFonts w:ascii="Rockwell" w:hAnsi="Rockwell"/>
          <w:sz w:val="24"/>
          <w:szCs w:val="24"/>
        </w:rPr>
        <w:t>f )</w:t>
      </w:r>
      <w:proofErr w:type="gramEnd"/>
      <w:r w:rsidRPr="00AA094C">
        <w:rPr>
          <w:rFonts w:ascii="Rockwell" w:hAnsi="Rockwell"/>
          <w:sz w:val="24"/>
          <w:szCs w:val="24"/>
        </w:rPr>
        <w:t xml:space="preserve">  Payment inquiries and status may be obtained at the following website:  </w:t>
      </w:r>
      <w:hyperlink r:id="rId17" w:history="1">
        <w:r w:rsidRPr="00AA094C">
          <w:rPr>
            <w:rStyle w:val="Hyperlink"/>
            <w:rFonts w:ascii="Rockwell" w:hAnsi="Rockwell"/>
            <w:sz w:val="24"/>
            <w:szCs w:val="24"/>
          </w:rPr>
          <w:t>https://www.fincen.uscg.mil/secure/payment.htm</w:t>
        </w:r>
      </w:hyperlink>
      <w:r w:rsidRPr="00AA094C">
        <w:rPr>
          <w:rFonts w:ascii="Rockwell" w:hAnsi="Rockwell"/>
          <w:sz w:val="24"/>
          <w:szCs w:val="24"/>
        </w:rPr>
        <w:t xml:space="preserve">. </w:t>
      </w:r>
    </w:p>
    <w:p w:rsidR="00AA094C" w:rsidRPr="00AA094C" w:rsidRDefault="00AA094C" w:rsidP="00AA094C">
      <w:pPr>
        <w:rPr>
          <w:rFonts w:ascii="Rockwell" w:hAnsi="Rockwell"/>
          <w:sz w:val="24"/>
          <w:szCs w:val="24"/>
        </w:rPr>
      </w:pPr>
    </w:p>
    <w:p w:rsidR="00AA094C" w:rsidRPr="00AA094C" w:rsidRDefault="0026076D" w:rsidP="00AA094C">
      <w:pPr>
        <w:rPr>
          <w:rFonts w:ascii="Rockwell" w:hAnsi="Rockwell"/>
          <w:sz w:val="24"/>
          <w:szCs w:val="24"/>
        </w:rPr>
      </w:pPr>
      <w:r>
        <w:rPr>
          <w:rFonts w:ascii="Rockwell" w:hAnsi="Rockwell"/>
          <w:sz w:val="24"/>
          <w:szCs w:val="24"/>
        </w:rPr>
        <w:t>(</w:t>
      </w:r>
      <w:proofErr w:type="gramStart"/>
      <w:r>
        <w:rPr>
          <w:rFonts w:ascii="Rockwell" w:hAnsi="Rockwell"/>
          <w:sz w:val="24"/>
          <w:szCs w:val="24"/>
        </w:rPr>
        <w:t xml:space="preserve">g </w:t>
      </w:r>
      <w:r w:rsidR="00AA094C" w:rsidRPr="00AA094C">
        <w:rPr>
          <w:rFonts w:ascii="Rockwell" w:hAnsi="Rockwell"/>
          <w:sz w:val="24"/>
          <w:szCs w:val="24"/>
        </w:rPr>
        <w:t>)</w:t>
      </w:r>
      <w:proofErr w:type="gramEnd"/>
      <w:r w:rsidR="00AA094C" w:rsidRPr="00AA094C">
        <w:rPr>
          <w:rFonts w:ascii="Rockwell" w:hAnsi="Rockwell"/>
          <w:sz w:val="24"/>
          <w:szCs w:val="24"/>
        </w:rPr>
        <w:t xml:space="preserve">  In accordance with the Prompt Payment Act, for the purposes of determining a payment due date and the date on which interest will begin to accrue if a payment is late, a proper invoice shall be deemed to have been received:</w:t>
      </w:r>
    </w:p>
    <w:p w:rsidR="00352731" w:rsidRDefault="00352731"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(1)  On the later </w:t>
      </w:r>
      <w:r w:rsidR="00D87BB1" w:rsidRPr="00AA094C">
        <w:rPr>
          <w:rFonts w:ascii="Rockwell" w:hAnsi="Rockwell"/>
          <w:sz w:val="24"/>
          <w:szCs w:val="24"/>
        </w:rPr>
        <w:t>of:</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(i)  F</w:t>
      </w:r>
      <w:r w:rsidR="000F0FE9">
        <w:rPr>
          <w:rFonts w:ascii="Rockwell" w:hAnsi="Rockwell"/>
          <w:sz w:val="24"/>
          <w:szCs w:val="24"/>
        </w:rPr>
        <w:t>or invoices that are mailed</w:t>
      </w:r>
      <w:r w:rsidRPr="00AA094C">
        <w:rPr>
          <w:rFonts w:ascii="Rockwell" w:hAnsi="Rockwell"/>
          <w:sz w:val="24"/>
          <w:szCs w:val="24"/>
        </w:rPr>
        <w:t>, the date a proper invoice is actually</w:t>
      </w:r>
      <w:r w:rsidR="00B738B9">
        <w:rPr>
          <w:rFonts w:ascii="Rockwell" w:hAnsi="Rockwell"/>
          <w:sz w:val="24"/>
          <w:szCs w:val="24"/>
        </w:rPr>
        <w:t xml:space="preserve"> </w:t>
      </w:r>
      <w:r w:rsidRPr="00AA094C">
        <w:rPr>
          <w:rFonts w:ascii="Rockwell" w:hAnsi="Rockwell"/>
          <w:sz w:val="24"/>
          <w:szCs w:val="24"/>
        </w:rPr>
        <w:t>received by designated billing office and annotates the invoice with date of receipt at the time of receipt.</w:t>
      </w:r>
    </w:p>
    <w:p w:rsidR="0026076D" w:rsidRDefault="0026076D"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(ii)  For invoices electronically transmitted by the contractor via web based submission, the date</w:t>
      </w:r>
      <w:r w:rsidR="005050A7">
        <w:rPr>
          <w:rFonts w:ascii="Rockwell" w:hAnsi="Rockwell"/>
          <w:sz w:val="24"/>
          <w:szCs w:val="24"/>
        </w:rPr>
        <w:t xml:space="preserve"> </w:t>
      </w:r>
      <w:r w:rsidRPr="00AA094C">
        <w:rPr>
          <w:rFonts w:ascii="Rockwell" w:hAnsi="Rockwell"/>
          <w:sz w:val="24"/>
          <w:szCs w:val="24"/>
        </w:rPr>
        <w:t>of a transmission is received by the designated billing office, and receipt confirmation is provided to the designated recipient; or</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(iii)  The seventh day after the date on which the property is actually delivered or performance of</w:t>
      </w:r>
      <w:r w:rsidR="005050A7">
        <w:rPr>
          <w:rFonts w:ascii="Rockwell" w:hAnsi="Rockwell"/>
          <w:sz w:val="24"/>
          <w:szCs w:val="24"/>
        </w:rPr>
        <w:t xml:space="preserve"> </w:t>
      </w:r>
      <w:r w:rsidRPr="00AA094C">
        <w:rPr>
          <w:rFonts w:ascii="Rockwell" w:hAnsi="Rockwell"/>
          <w:sz w:val="24"/>
          <w:szCs w:val="24"/>
        </w:rPr>
        <w:t>the s</w:t>
      </w:r>
      <w:r w:rsidR="00B01EFD">
        <w:rPr>
          <w:rFonts w:ascii="Rockwell" w:hAnsi="Rockwell"/>
          <w:sz w:val="24"/>
          <w:szCs w:val="24"/>
        </w:rPr>
        <w:t xml:space="preserve">ervices is actually completed; </w:t>
      </w:r>
      <w:r w:rsidRPr="00AA094C">
        <w:rPr>
          <w:rFonts w:ascii="Rockwell" w:hAnsi="Rockwell"/>
          <w:sz w:val="24"/>
          <w:szCs w:val="24"/>
        </w:rPr>
        <w:t>unless—</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(a)  The agency has actually accepted the property or services before the seventh day in which</w:t>
      </w:r>
      <w:r w:rsidR="005050A7">
        <w:rPr>
          <w:rFonts w:ascii="Rockwell" w:hAnsi="Rockwell"/>
          <w:sz w:val="24"/>
          <w:szCs w:val="24"/>
        </w:rPr>
        <w:t xml:space="preserve"> </w:t>
      </w:r>
      <w:r w:rsidRPr="00AA094C">
        <w:rPr>
          <w:rFonts w:ascii="Rockwell" w:hAnsi="Rockwell"/>
          <w:sz w:val="24"/>
          <w:szCs w:val="24"/>
        </w:rPr>
        <w:t>case the acceptance date shall  substitute for the seventh day after the delivery date; or</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 xml:space="preserve">                  (b)  A longer acceptance period is specified in the contract, in which case the date of actual acceptance or the date on which such longer acceptance period ends shall substitute for the</w:t>
      </w:r>
      <w:r w:rsidR="005050A7">
        <w:rPr>
          <w:rFonts w:ascii="Rockwell" w:hAnsi="Rockwell"/>
          <w:sz w:val="24"/>
          <w:szCs w:val="24"/>
        </w:rPr>
        <w:t xml:space="preserve"> </w:t>
      </w:r>
      <w:r w:rsidRPr="00AA094C">
        <w:rPr>
          <w:rFonts w:ascii="Rockwell" w:hAnsi="Rockwell"/>
          <w:sz w:val="24"/>
          <w:szCs w:val="24"/>
        </w:rPr>
        <w:t>seventh day after the delivery date;</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(2)  On the date placed on the invoice by the contractor, when the agency fails to annotat</w:t>
      </w:r>
      <w:r w:rsidR="00FA304F">
        <w:rPr>
          <w:rFonts w:ascii="Rockwell" w:hAnsi="Rockwell"/>
          <w:sz w:val="24"/>
          <w:szCs w:val="24"/>
        </w:rPr>
        <w:t xml:space="preserve">e the invoice with the date of </w:t>
      </w:r>
      <w:r w:rsidRPr="00AA094C">
        <w:rPr>
          <w:rFonts w:ascii="Rockwell" w:hAnsi="Rockwell"/>
          <w:sz w:val="24"/>
          <w:szCs w:val="24"/>
        </w:rPr>
        <w:t>receipt of the invoice at the time of receipt (such invoice must be a proper invoice); or</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(3)  On the date of delivery, when the contract specifies that the delivery ticket may serve as an invoice.</w:t>
      </w:r>
    </w:p>
    <w:p w:rsidR="00AA094C" w:rsidRPr="00AA094C" w:rsidRDefault="00AA094C" w:rsidP="00AA094C">
      <w:pPr>
        <w:rPr>
          <w:rFonts w:ascii="Rockwell" w:hAnsi="Rockwell"/>
          <w:sz w:val="24"/>
          <w:szCs w:val="24"/>
        </w:rPr>
      </w:pPr>
    </w:p>
    <w:p w:rsidR="00AA094C" w:rsidRPr="00AA094C" w:rsidRDefault="00AA094C" w:rsidP="00AA094C">
      <w:pPr>
        <w:rPr>
          <w:rFonts w:ascii="Rockwell" w:hAnsi="Rockwell"/>
          <w:sz w:val="24"/>
          <w:szCs w:val="24"/>
        </w:rPr>
      </w:pPr>
      <w:r w:rsidRPr="00AA094C">
        <w:rPr>
          <w:rFonts w:ascii="Rockwell" w:hAnsi="Rockwell"/>
          <w:sz w:val="24"/>
          <w:szCs w:val="24"/>
        </w:rPr>
        <w:t>(4)  Web based submission by the contractor and receipt confirmation does not reflect Government review or acceptance of the invoice.</w:t>
      </w:r>
    </w:p>
    <w:p w:rsidR="00AA094C" w:rsidRPr="00AA094C" w:rsidRDefault="00AA094C" w:rsidP="00AA094C">
      <w:pPr>
        <w:rPr>
          <w:rFonts w:ascii="Rockwell" w:hAnsi="Rockwell"/>
          <w:sz w:val="24"/>
          <w:szCs w:val="24"/>
        </w:rPr>
      </w:pPr>
    </w:p>
    <w:p w:rsidR="00E43C3D" w:rsidRPr="00AA094C" w:rsidRDefault="00AA094C" w:rsidP="005050A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spacing w:before="240"/>
        <w:rPr>
          <w:rFonts w:ascii="Rockwell" w:hAnsi="Rockwell" w:cs="Arial"/>
          <w:b/>
          <w:sz w:val="24"/>
        </w:rPr>
      </w:pPr>
      <w:r>
        <w:rPr>
          <w:rFonts w:ascii="Rockwell" w:hAnsi="Rockwell" w:cs="Arial"/>
          <w:b/>
          <w:sz w:val="24"/>
        </w:rPr>
        <w:t xml:space="preserve">3.  </w:t>
      </w:r>
      <w:r w:rsidR="00E43C3D" w:rsidRPr="00AA094C">
        <w:rPr>
          <w:rFonts w:ascii="Rockwell" w:hAnsi="Rockwell" w:cs="Arial"/>
          <w:b/>
          <w:sz w:val="24"/>
        </w:rPr>
        <w:t>CORRESPONDENCE</w:t>
      </w:r>
    </w:p>
    <w:p w:rsidR="00E43C3D" w:rsidRDefault="00E43C3D" w:rsidP="00E43C3D">
      <w:pPr>
        <w:pStyle w:val="Header"/>
        <w:widowControl w:val="0"/>
        <w:tabs>
          <w:tab w:val="clear" w:pos="4320"/>
          <w:tab w:val="clear" w:pos="864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r w:rsidRPr="0026076D">
        <w:rPr>
          <w:rFonts w:ascii="Rockwell" w:hAnsi="Rockwell" w:cs="Arial"/>
          <w:b/>
          <w:sz w:val="24"/>
        </w:rPr>
        <w:t>All</w:t>
      </w:r>
      <w:r>
        <w:rPr>
          <w:rFonts w:ascii="Rockwell" w:hAnsi="Rockwell" w:cs="Arial"/>
          <w:sz w:val="24"/>
        </w:rPr>
        <w:t xml:space="preserve"> </w:t>
      </w:r>
      <w:r w:rsidR="0026076D">
        <w:rPr>
          <w:rFonts w:ascii="Rockwell" w:hAnsi="Rockwell" w:cs="Arial"/>
          <w:sz w:val="24"/>
        </w:rPr>
        <w:t>correspondence, emails</w:t>
      </w:r>
      <w:r>
        <w:rPr>
          <w:rFonts w:ascii="Rockwell" w:hAnsi="Rockwell" w:cs="Arial"/>
          <w:sz w:val="24"/>
        </w:rPr>
        <w:t>, etc</w:t>
      </w:r>
      <w:r w:rsidR="0048636D">
        <w:rPr>
          <w:rFonts w:ascii="Rockwell" w:hAnsi="Rockwell" w:cs="Arial"/>
          <w:sz w:val="24"/>
        </w:rPr>
        <w:t>. shall be forwarded</w:t>
      </w:r>
      <w:r w:rsidR="0026076D">
        <w:rPr>
          <w:rFonts w:ascii="Rockwell" w:hAnsi="Rockwell" w:cs="Arial"/>
          <w:sz w:val="24"/>
        </w:rPr>
        <w:t xml:space="preserve"> directly to the Contract Specialist</w:t>
      </w:r>
      <w:r w:rsidR="0048636D">
        <w:rPr>
          <w:rFonts w:ascii="Rockwell" w:hAnsi="Rockwell" w:cs="Arial"/>
          <w:sz w:val="24"/>
        </w:rPr>
        <w:t>.  If mailed, send to</w:t>
      </w:r>
      <w:r w:rsidR="0026076D">
        <w:rPr>
          <w:rFonts w:ascii="Rockwell" w:hAnsi="Rockwell" w:cs="Arial"/>
          <w:sz w:val="24"/>
        </w:rPr>
        <w:t xml:space="preserve"> the </w:t>
      </w:r>
      <w:r>
        <w:rPr>
          <w:rFonts w:ascii="Rockwell" w:hAnsi="Rockwell" w:cs="Arial"/>
          <w:sz w:val="24"/>
        </w:rPr>
        <w:t xml:space="preserve">address </w:t>
      </w:r>
      <w:r w:rsidR="0026076D">
        <w:rPr>
          <w:rFonts w:ascii="Rockwell" w:hAnsi="Rockwell" w:cs="Arial"/>
          <w:sz w:val="24"/>
        </w:rPr>
        <w:t>below.   The Contract Specialist</w:t>
      </w:r>
      <w:r>
        <w:rPr>
          <w:rFonts w:ascii="Rockwell" w:hAnsi="Rockwell" w:cs="Arial"/>
          <w:sz w:val="24"/>
        </w:rPr>
        <w:t xml:space="preserve"> shall also </w:t>
      </w:r>
      <w:r w:rsidR="002B4D64">
        <w:rPr>
          <w:rFonts w:ascii="Rockwell" w:hAnsi="Rockwell" w:cs="Arial"/>
          <w:sz w:val="24"/>
        </w:rPr>
        <w:t xml:space="preserve">be “copied” on all emails and </w:t>
      </w:r>
      <w:r>
        <w:rPr>
          <w:rFonts w:ascii="Rockwell" w:hAnsi="Rockwell" w:cs="Arial"/>
          <w:sz w:val="24"/>
        </w:rPr>
        <w:t>other correspondence pertaining to the contract.</w:t>
      </w:r>
      <w:r>
        <w:br/>
      </w: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r>
        <w:rPr>
          <w:rFonts w:ascii="Rockwell" w:hAnsi="Rockwell" w:cs="Arial"/>
          <w:sz w:val="24"/>
        </w:rPr>
        <w:t xml:space="preserve">         Contracting Officer</w:t>
      </w:r>
    </w:p>
    <w:p w:rsidR="00E43C3D" w:rsidRDefault="00E43C3D" w:rsidP="00E43C3D">
      <w:pPr>
        <w:pStyle w:val="Heading1"/>
        <w:rPr>
          <w:rFonts w:ascii="Rockwell" w:hAnsi="Rockwell" w:cs="Arial"/>
          <w:b/>
        </w:rPr>
      </w:pPr>
      <w:r>
        <w:rPr>
          <w:rFonts w:ascii="Rockwell" w:hAnsi="Rockwell" w:cs="Arial"/>
        </w:rPr>
        <w:t xml:space="preserve">         USCG Civil Engineering Unit      </w:t>
      </w: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b/>
          <w:sz w:val="24"/>
        </w:rPr>
      </w:pPr>
      <w:r>
        <w:rPr>
          <w:rFonts w:ascii="Rockwell" w:hAnsi="Rockwell" w:cs="Arial"/>
          <w:sz w:val="24"/>
        </w:rPr>
        <w:t xml:space="preserve">         </w:t>
      </w:r>
      <w:r w:rsidR="00A457E5">
        <w:rPr>
          <w:rFonts w:ascii="Rockwell" w:hAnsi="Rockwell" w:cs="Arial"/>
          <w:b/>
          <w:sz w:val="24"/>
        </w:rPr>
        <w:t xml:space="preserve">Attn: </w:t>
      </w:r>
      <w:r w:rsidR="00D87BB1">
        <w:rPr>
          <w:rFonts w:ascii="Rockwell" w:hAnsi="Rockwell" w:cs="Arial"/>
          <w:b/>
          <w:sz w:val="24"/>
        </w:rPr>
        <w:t xml:space="preserve">Thomas </w:t>
      </w:r>
      <w:r w:rsidR="00E02FE1">
        <w:rPr>
          <w:rFonts w:ascii="Rockwell" w:hAnsi="Rockwell" w:cs="Arial"/>
          <w:b/>
          <w:sz w:val="24"/>
        </w:rPr>
        <w:t>E. Wallace</w:t>
      </w:r>
      <w:r w:rsidR="00A457E5">
        <w:rPr>
          <w:rFonts w:ascii="Rockwell" w:hAnsi="Rockwell" w:cs="Arial"/>
          <w:b/>
          <w:sz w:val="24"/>
        </w:rPr>
        <w:t xml:space="preserve"> </w:t>
      </w:r>
      <w:r w:rsidR="00BF2108">
        <w:rPr>
          <w:rFonts w:ascii="Rockwell" w:hAnsi="Rockwell" w:cs="Arial"/>
          <w:b/>
          <w:sz w:val="24"/>
        </w:rPr>
        <w:t xml:space="preserve">  </w:t>
      </w: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r>
        <w:rPr>
          <w:rFonts w:ascii="Rockwell" w:hAnsi="Rockwell" w:cs="Arial"/>
          <w:sz w:val="24"/>
        </w:rPr>
        <w:t xml:space="preserve">         </w:t>
      </w:r>
      <w:smartTag w:uri="urn:schemas-microsoft-com:office:smarttags" w:element="Street">
        <w:smartTag w:uri="urn:schemas-microsoft-com:office:smarttags" w:element="address">
          <w:r>
            <w:rPr>
              <w:rFonts w:ascii="Rockwell" w:hAnsi="Rockwell" w:cs="Arial"/>
              <w:sz w:val="24"/>
            </w:rPr>
            <w:t>1240 East Ninth Street</w:t>
          </w:r>
        </w:smartTag>
      </w:smartTag>
      <w:r>
        <w:rPr>
          <w:rFonts w:ascii="Rockwell" w:hAnsi="Rockwell" w:cs="Arial"/>
          <w:sz w:val="24"/>
        </w:rPr>
        <w:t>, Rm. 2179</w:t>
      </w:r>
    </w:p>
    <w:p w:rsidR="002B4D64" w:rsidRDefault="00E43C3D" w:rsidP="00E43C3D">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r>
        <w:rPr>
          <w:rFonts w:ascii="Rockwell" w:hAnsi="Rockwell" w:cs="Arial"/>
          <w:sz w:val="24"/>
        </w:rPr>
        <w:t xml:space="preserve">         Cleveland, OH  44199-2060</w:t>
      </w:r>
    </w:p>
    <w:p w:rsidR="002B4D64" w:rsidRDefault="0026076D" w:rsidP="00E43C3D">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r>
        <w:rPr>
          <w:rFonts w:ascii="Rockwell" w:hAnsi="Rockwell" w:cs="Arial"/>
          <w:sz w:val="24"/>
        </w:rPr>
        <w:t xml:space="preserve">         Email address:  </w:t>
      </w:r>
      <w:hyperlink r:id="rId18" w:history="1">
        <w:r w:rsidR="00D87BB1" w:rsidRPr="00E65CF9">
          <w:rPr>
            <w:rStyle w:val="Hyperlink"/>
            <w:rFonts w:ascii="Rockwell" w:hAnsi="Rockwell" w:cs="Arial"/>
            <w:sz w:val="24"/>
          </w:rPr>
          <w:t>thomas.e.wallace@uscg.mil</w:t>
        </w:r>
      </w:hyperlink>
    </w:p>
    <w:p w:rsidR="00D87BB1" w:rsidRDefault="00D87BB1" w:rsidP="00E43C3D">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s="Arial"/>
          <w:sz w:val="24"/>
        </w:rPr>
      </w:pPr>
    </w:p>
    <w:p w:rsidR="00E43C3D" w:rsidRPr="002B4D64" w:rsidRDefault="009E7E76" w:rsidP="00E43C3D">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b/>
        </w:rPr>
      </w:pPr>
      <w:r>
        <w:rPr>
          <w:rFonts w:ascii="Rockwell" w:hAnsi="Rockwell" w:cs="Arial"/>
          <w:b/>
          <w:sz w:val="24"/>
        </w:rPr>
        <w:t>E</w:t>
      </w:r>
      <w:r w:rsidR="00E43C3D" w:rsidRPr="002B4D64">
        <w:rPr>
          <w:rFonts w:ascii="Rockwell" w:hAnsi="Rockwell" w:cs="Arial"/>
          <w:b/>
          <w:sz w:val="24"/>
        </w:rPr>
        <w:t xml:space="preserve">nsure that all </w:t>
      </w:r>
      <w:r w:rsidR="003F44CD">
        <w:rPr>
          <w:rFonts w:ascii="Rockwell" w:hAnsi="Rockwell" w:cs="Arial"/>
          <w:b/>
          <w:sz w:val="24"/>
        </w:rPr>
        <w:t xml:space="preserve">documents reference the </w:t>
      </w:r>
      <w:r w:rsidR="002B4D64">
        <w:rPr>
          <w:rFonts w:ascii="Rockwell" w:hAnsi="Rockwell" w:cs="Arial"/>
          <w:b/>
          <w:sz w:val="24"/>
        </w:rPr>
        <w:t>Task Order</w:t>
      </w:r>
      <w:r w:rsidR="00E43C3D" w:rsidRPr="002B4D64">
        <w:rPr>
          <w:rFonts w:ascii="Rockwell" w:hAnsi="Rockwell" w:cs="Arial"/>
          <w:b/>
          <w:sz w:val="24"/>
        </w:rPr>
        <w:t xml:space="preserve"> Number</w:t>
      </w:r>
      <w:r w:rsidR="0015669C">
        <w:rPr>
          <w:rFonts w:ascii="Rockwell" w:hAnsi="Rockwell" w:cs="Arial"/>
          <w:b/>
          <w:sz w:val="24"/>
        </w:rPr>
        <w:t xml:space="preserve"> (</w:t>
      </w:r>
      <w:r w:rsidR="00E02FE1">
        <w:rPr>
          <w:rFonts w:ascii="Rockwell" w:hAnsi="Rockwell" w:cs="Arial"/>
          <w:b/>
          <w:sz w:val="24"/>
        </w:rPr>
        <w:t>20</w:t>
      </w:r>
      <w:r w:rsidR="00E175D0">
        <w:rPr>
          <w:rFonts w:ascii="Rockwell" w:hAnsi="Rockwell" w:cs="Arial"/>
          <w:b/>
          <w:sz w:val="24"/>
        </w:rPr>
        <w:t>-P</w:t>
      </w:r>
      <w:r w:rsidR="00E02FE1">
        <w:rPr>
          <w:rFonts w:ascii="Rockwell" w:hAnsi="Rockwell" w:cs="Arial"/>
          <w:b/>
          <w:sz w:val="24"/>
        </w:rPr>
        <w:t>A</w:t>
      </w:r>
      <w:r w:rsidR="00E175D0">
        <w:rPr>
          <w:rFonts w:ascii="Rockwell" w:hAnsi="Rockwell" w:cs="Arial"/>
          <w:b/>
          <w:sz w:val="24"/>
        </w:rPr>
        <w:t>C</w:t>
      </w:r>
      <w:r w:rsidR="00E02FE1">
        <w:rPr>
          <w:rFonts w:ascii="Rockwell" w:hAnsi="Rockwell" w:cs="Arial"/>
          <w:b/>
          <w:sz w:val="24"/>
        </w:rPr>
        <w:t>127</w:t>
      </w:r>
      <w:r w:rsidR="003F44CD">
        <w:rPr>
          <w:rFonts w:ascii="Rockwell" w:hAnsi="Rockwell" w:cs="Arial"/>
          <w:b/>
          <w:sz w:val="24"/>
        </w:rPr>
        <w:t>)</w:t>
      </w:r>
      <w:r w:rsidR="00E43C3D" w:rsidRPr="002B4D64">
        <w:rPr>
          <w:rFonts w:ascii="Rockwell" w:hAnsi="Rockwell" w:cs="Arial"/>
          <w:b/>
          <w:sz w:val="24"/>
        </w:rPr>
        <w:t xml:space="preserve">.   </w:t>
      </w:r>
    </w:p>
    <w:p w:rsidR="00E43C3D" w:rsidRDefault="00E43C3D"/>
    <w:p w:rsidR="00E43C3D" w:rsidRDefault="00E43C3D"/>
    <w:p w:rsidR="006E1ABA" w:rsidRDefault="00526FA1" w:rsidP="00526FA1">
      <w:pPr>
        <w:ind w:left="360"/>
        <w:rPr>
          <w:rFonts w:ascii="Rockwell" w:hAnsi="Rockwell"/>
          <w:sz w:val="24"/>
        </w:rPr>
      </w:pPr>
      <w:r>
        <w:rPr>
          <w:rFonts w:ascii="Rockwell" w:hAnsi="Rockwell"/>
          <w:b/>
          <w:sz w:val="24"/>
        </w:rPr>
        <w:t xml:space="preserve">4.  </w:t>
      </w:r>
      <w:r w:rsidR="00E43C3D" w:rsidRPr="003E2654">
        <w:rPr>
          <w:rFonts w:ascii="Rockwell" w:hAnsi="Rockwell"/>
          <w:b/>
          <w:sz w:val="24"/>
        </w:rPr>
        <w:t>REQUIRED BONDS.</w:t>
      </w:r>
      <w:r w:rsidR="00703A72">
        <w:rPr>
          <w:rFonts w:ascii="Rockwell" w:hAnsi="Rockwell"/>
          <w:sz w:val="24"/>
        </w:rPr>
        <w:t xml:space="preserve">  </w:t>
      </w:r>
      <w:r w:rsidR="005B0C29" w:rsidRPr="00BF2108">
        <w:rPr>
          <w:rFonts w:ascii="Rockwell" w:hAnsi="Rockwell"/>
          <w:color w:val="FF0000"/>
          <w:sz w:val="24"/>
        </w:rPr>
        <w:t>A bid bond is not required</w:t>
      </w:r>
      <w:r w:rsidR="005B0C29">
        <w:rPr>
          <w:rFonts w:ascii="Rockwell" w:hAnsi="Rockwell"/>
          <w:sz w:val="24"/>
        </w:rPr>
        <w:t xml:space="preserve">.  </w:t>
      </w:r>
      <w:r w:rsidR="00213939">
        <w:rPr>
          <w:rFonts w:ascii="Rockwell" w:hAnsi="Rockwell"/>
          <w:sz w:val="24"/>
        </w:rPr>
        <w:t xml:space="preserve">A </w:t>
      </w:r>
      <w:r w:rsidR="00742224">
        <w:rPr>
          <w:rFonts w:ascii="Rockwell" w:hAnsi="Rockwell"/>
          <w:sz w:val="24"/>
        </w:rPr>
        <w:t>Payment B</w:t>
      </w:r>
      <w:r w:rsidR="00305928">
        <w:rPr>
          <w:rFonts w:ascii="Rockwell" w:hAnsi="Rockwell"/>
          <w:sz w:val="24"/>
        </w:rPr>
        <w:t xml:space="preserve">ond </w:t>
      </w:r>
      <w:r w:rsidR="00213939">
        <w:rPr>
          <w:rFonts w:ascii="Rockwell" w:hAnsi="Rockwell"/>
          <w:sz w:val="24"/>
        </w:rPr>
        <w:t xml:space="preserve">is </w:t>
      </w:r>
      <w:r w:rsidR="00305928">
        <w:rPr>
          <w:rFonts w:ascii="Rockwell" w:hAnsi="Rockwell"/>
          <w:sz w:val="24"/>
        </w:rPr>
        <w:t>required for awards over $35</w:t>
      </w:r>
      <w:r w:rsidR="00742224">
        <w:rPr>
          <w:rFonts w:ascii="Rockwell" w:hAnsi="Rockwell"/>
          <w:sz w:val="24"/>
        </w:rPr>
        <w:t xml:space="preserve">,000.00 but not exceeding $150,000.00.  Performance and Payment Bonds </w:t>
      </w:r>
      <w:r w:rsidR="00213939">
        <w:rPr>
          <w:rFonts w:ascii="Rockwell" w:hAnsi="Rockwell"/>
          <w:sz w:val="24"/>
        </w:rPr>
        <w:t xml:space="preserve">are </w:t>
      </w:r>
      <w:r w:rsidR="00742224">
        <w:rPr>
          <w:rFonts w:ascii="Rockwell" w:hAnsi="Rockwell"/>
          <w:sz w:val="24"/>
        </w:rPr>
        <w:t>required f</w:t>
      </w:r>
      <w:r w:rsidR="00213939">
        <w:rPr>
          <w:rFonts w:ascii="Rockwell" w:hAnsi="Rockwell"/>
          <w:sz w:val="24"/>
        </w:rPr>
        <w:t>or awards exceeding $150,000.00</w:t>
      </w:r>
      <w:r w:rsidR="006E1ABA">
        <w:rPr>
          <w:rFonts w:ascii="Rockwell" w:hAnsi="Rockwell"/>
          <w:sz w:val="24"/>
        </w:rPr>
        <w:t>.  The contract number and task order number shall be identified on the bonds.</w:t>
      </w:r>
    </w:p>
    <w:p w:rsidR="00E74C88" w:rsidRDefault="00E74C88" w:rsidP="00526FA1">
      <w:pPr>
        <w:ind w:left="360"/>
        <w:rPr>
          <w:rFonts w:ascii="Rockwell" w:hAnsi="Rockwell"/>
          <w:sz w:val="24"/>
        </w:rPr>
      </w:pPr>
    </w:p>
    <w:p w:rsidR="00E43C3D" w:rsidRPr="00E97CD2" w:rsidRDefault="00526FA1" w:rsidP="00526FA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360"/>
        <w:rPr>
          <w:rFonts w:ascii="Rockwell" w:hAnsi="Rockwell"/>
          <w:b/>
          <w:sz w:val="24"/>
        </w:rPr>
      </w:pPr>
      <w:r>
        <w:rPr>
          <w:rFonts w:ascii="Rockwell" w:hAnsi="Rockwell"/>
          <w:b/>
          <w:sz w:val="24"/>
        </w:rPr>
        <w:t xml:space="preserve">5.  </w:t>
      </w:r>
      <w:r w:rsidR="00E43C3D" w:rsidRPr="003E2654">
        <w:rPr>
          <w:rFonts w:ascii="Rockwell" w:hAnsi="Rockwell"/>
          <w:b/>
          <w:sz w:val="24"/>
        </w:rPr>
        <w:t>REQUIRED INSURANCE</w:t>
      </w:r>
      <w:r w:rsidR="00E43C3D">
        <w:rPr>
          <w:rFonts w:ascii="Rockwell" w:hAnsi="Rockwell"/>
          <w:b/>
          <w:sz w:val="24"/>
        </w:rPr>
        <w:t xml:space="preserve">.  </w:t>
      </w:r>
      <w:r w:rsidR="00703A72">
        <w:rPr>
          <w:rFonts w:ascii="Rockwell" w:hAnsi="Rockwell"/>
          <w:sz w:val="24"/>
        </w:rPr>
        <w:t>Refer to</w:t>
      </w:r>
      <w:r w:rsidR="00E43C3D" w:rsidRPr="00A457E5">
        <w:rPr>
          <w:rFonts w:ascii="Rockwell" w:hAnsi="Rockwell"/>
          <w:sz w:val="24"/>
        </w:rPr>
        <w:t xml:space="preserve"> </w:t>
      </w:r>
      <w:r w:rsidR="00B95AC4">
        <w:rPr>
          <w:rFonts w:ascii="Rockwell" w:hAnsi="Rockwell"/>
          <w:sz w:val="24"/>
        </w:rPr>
        <w:t xml:space="preserve">RMACC </w:t>
      </w:r>
      <w:r w:rsidR="0098387F">
        <w:rPr>
          <w:rFonts w:ascii="Rockwell" w:hAnsi="Rockwell"/>
          <w:sz w:val="24"/>
        </w:rPr>
        <w:t>paragraph H.2</w:t>
      </w:r>
      <w:r w:rsidR="00E43C3D" w:rsidRPr="00A457E5">
        <w:rPr>
          <w:rFonts w:ascii="Rockwell" w:hAnsi="Rockwell"/>
          <w:sz w:val="24"/>
        </w:rPr>
        <w:t>.</w:t>
      </w:r>
    </w:p>
    <w:p w:rsidR="00E97CD2" w:rsidRDefault="00E97CD2" w:rsidP="00E97CD2">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E97CD2" w:rsidRPr="00E97CD2" w:rsidRDefault="00526FA1" w:rsidP="00526FA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360"/>
        <w:rPr>
          <w:rFonts w:ascii="Rockwell" w:hAnsi="Rockwell"/>
          <w:b/>
          <w:sz w:val="24"/>
        </w:rPr>
      </w:pPr>
      <w:r>
        <w:rPr>
          <w:rFonts w:ascii="Rockwell" w:hAnsi="Rockwell"/>
          <w:b/>
          <w:sz w:val="24"/>
        </w:rPr>
        <w:t xml:space="preserve">6.  </w:t>
      </w:r>
      <w:r w:rsidR="00E97CD2">
        <w:rPr>
          <w:rFonts w:ascii="Rockwell" w:hAnsi="Rockwell"/>
          <w:b/>
          <w:sz w:val="24"/>
        </w:rPr>
        <w:t xml:space="preserve">WAGE RATES.  </w:t>
      </w:r>
      <w:r w:rsidR="003209FD">
        <w:rPr>
          <w:rFonts w:ascii="Rockwell" w:hAnsi="Rockwell"/>
          <w:sz w:val="24"/>
        </w:rPr>
        <w:t>Refer to</w:t>
      </w:r>
      <w:r w:rsidR="00466D46">
        <w:rPr>
          <w:rFonts w:ascii="Rockwell" w:hAnsi="Rockwell"/>
          <w:sz w:val="24"/>
        </w:rPr>
        <w:t xml:space="preserve"> RMACC paragraph H.7</w:t>
      </w:r>
      <w:r w:rsidR="00E97CD2">
        <w:rPr>
          <w:rFonts w:ascii="Rockwell" w:hAnsi="Rockwell"/>
          <w:sz w:val="24"/>
        </w:rPr>
        <w:t xml:space="preserve">.  </w:t>
      </w:r>
    </w:p>
    <w:p w:rsidR="00400955" w:rsidRDefault="00E97CD2" w:rsidP="00E97CD2">
      <w:pPr>
        <w:pStyle w:val="ListParagraph"/>
        <w:rPr>
          <w:rFonts w:ascii="Rockwell" w:hAnsi="Rockwell"/>
          <w:sz w:val="24"/>
        </w:rPr>
      </w:pPr>
      <w:r>
        <w:rPr>
          <w:rFonts w:ascii="Rockwell" w:hAnsi="Rockwell"/>
          <w:b/>
          <w:sz w:val="24"/>
        </w:rPr>
        <w:t xml:space="preserve">      </w:t>
      </w:r>
      <w:r w:rsidR="00400955">
        <w:rPr>
          <w:rFonts w:ascii="Rockwell" w:hAnsi="Rockwell"/>
          <w:sz w:val="24"/>
        </w:rPr>
        <w:t>(Construction Wage Rate Requirements</w:t>
      </w:r>
      <w:r>
        <w:rPr>
          <w:rFonts w:ascii="Rockwell" w:hAnsi="Rockwell"/>
          <w:sz w:val="24"/>
        </w:rPr>
        <w:t xml:space="preserve"> </w:t>
      </w:r>
      <w:r w:rsidR="00937672">
        <w:rPr>
          <w:rFonts w:ascii="Rockwell" w:hAnsi="Rockwell"/>
          <w:sz w:val="24"/>
        </w:rPr>
        <w:t xml:space="preserve">are attached and </w:t>
      </w:r>
      <w:r w:rsidR="00400955">
        <w:rPr>
          <w:rFonts w:ascii="Rockwell" w:hAnsi="Rockwell"/>
          <w:sz w:val="24"/>
        </w:rPr>
        <w:t xml:space="preserve">apply to the </w:t>
      </w:r>
    </w:p>
    <w:p w:rsidR="00E97CD2" w:rsidRDefault="00400955" w:rsidP="00E97CD2">
      <w:pPr>
        <w:pStyle w:val="ListParagraph"/>
        <w:rPr>
          <w:rFonts w:ascii="Rockwell" w:hAnsi="Rockwell"/>
          <w:sz w:val="24"/>
        </w:rPr>
      </w:pPr>
      <w:r>
        <w:rPr>
          <w:rFonts w:ascii="Rockwell" w:hAnsi="Rockwell"/>
          <w:sz w:val="24"/>
        </w:rPr>
        <w:t xml:space="preserve">              solicitation </w:t>
      </w:r>
      <w:r w:rsidR="00937672">
        <w:rPr>
          <w:rFonts w:ascii="Rockwell" w:hAnsi="Rockwell"/>
          <w:sz w:val="24"/>
        </w:rPr>
        <w:t xml:space="preserve">and </w:t>
      </w:r>
      <w:r w:rsidR="00EB061C">
        <w:rPr>
          <w:rFonts w:ascii="Rockwell" w:hAnsi="Rockwell"/>
          <w:sz w:val="24"/>
        </w:rPr>
        <w:t>resultant task order</w:t>
      </w:r>
      <w:r w:rsidR="00E97CD2">
        <w:rPr>
          <w:rFonts w:ascii="Rockwell" w:hAnsi="Rockwell"/>
          <w:sz w:val="24"/>
        </w:rPr>
        <w:t>).</w:t>
      </w:r>
      <w:r w:rsidR="00A217E2">
        <w:rPr>
          <w:rFonts w:ascii="Rockwell" w:hAnsi="Rockwell"/>
          <w:sz w:val="24"/>
        </w:rPr>
        <w:t xml:space="preserve">  </w:t>
      </w:r>
    </w:p>
    <w:p w:rsidR="00A217E2" w:rsidRDefault="00A217E2" w:rsidP="00E97CD2">
      <w:pPr>
        <w:pStyle w:val="ListParagraph"/>
        <w:rPr>
          <w:rFonts w:ascii="Rockwell" w:hAnsi="Rockwell"/>
          <w:sz w:val="24"/>
        </w:rPr>
      </w:pPr>
    </w:p>
    <w:p w:rsidR="009D6582" w:rsidRDefault="00E97CD2" w:rsidP="009E7E76">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w:t>
      </w:r>
    </w:p>
    <w:p w:rsidR="00E43C3D" w:rsidRPr="009D6582" w:rsidRDefault="00526FA1" w:rsidP="00526FA1">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360"/>
        <w:rPr>
          <w:rFonts w:ascii="Rockwell" w:hAnsi="Rockwell"/>
          <w:b/>
          <w:sz w:val="24"/>
        </w:rPr>
      </w:pPr>
      <w:r>
        <w:rPr>
          <w:rFonts w:ascii="Rockwell" w:hAnsi="Rockwell"/>
          <w:b/>
          <w:sz w:val="24"/>
        </w:rPr>
        <w:t xml:space="preserve">7.  </w:t>
      </w:r>
      <w:r w:rsidR="00E43C3D" w:rsidRPr="009D6582">
        <w:rPr>
          <w:rFonts w:ascii="Rockwell" w:hAnsi="Rockwell"/>
          <w:b/>
          <w:sz w:val="24"/>
        </w:rPr>
        <w:t>SUPERINTENDENCE BY CONTRACTOR</w:t>
      </w:r>
      <w:r w:rsidR="00E43C3D" w:rsidRPr="009D6582">
        <w:rPr>
          <w:rFonts w:ascii="Rockwell" w:hAnsi="Rockwell"/>
          <w:sz w:val="24"/>
        </w:rPr>
        <w:t xml:space="preserve"> –   </w:t>
      </w:r>
      <w:r w:rsidR="00E43C3D" w:rsidRPr="009D6582">
        <w:rPr>
          <w:rFonts w:ascii="Rockwell" w:hAnsi="Rockwell"/>
          <w:sz w:val="24"/>
          <w:szCs w:val="24"/>
        </w:rPr>
        <w:t>In accordance with FAR 52.236-</w:t>
      </w:r>
      <w:r w:rsidR="00E43C3D" w:rsidRPr="009D6582">
        <w:rPr>
          <w:rFonts w:ascii="Rockwell" w:hAnsi="Rockwell"/>
          <w:sz w:val="24"/>
          <w:szCs w:val="24"/>
        </w:rPr>
        <w:lastRenderedPageBreak/>
        <w:t xml:space="preserve">6 Superintendence by the Contractor, the contractor shall directly oversee all work or have on the worksite a competent superintendent who is satisfactory to the Contracting Officer and who has authority to act for the contractor.  The superintendent cannot be designated for more than one contract while on-site work is being performed.  </w:t>
      </w:r>
      <w:r w:rsidR="00E43C3D" w:rsidRPr="009D6582">
        <w:rPr>
          <w:rFonts w:ascii="Rockwell" w:hAnsi="Rockwell"/>
          <w:b/>
          <w:sz w:val="24"/>
          <w:szCs w:val="24"/>
        </w:rPr>
        <w:t>(The superintendent and alternate shall be an employee of the prime contractor).</w:t>
      </w:r>
      <w:r w:rsidR="00E43C3D" w:rsidRPr="009D6582">
        <w:rPr>
          <w:rFonts w:ascii="Rockwell" w:hAnsi="Rockwell"/>
          <w:sz w:val="24"/>
          <w:szCs w:val="24"/>
        </w:rPr>
        <w:t xml:space="preserve">  The profile/summary shall include an outline of the superintendent’s qualifications and the extent of his authority.   (Do NOT submit this information in the Safety Plan.)  This information shall be submitted to the Contracting Officer, in writing, within </w:t>
      </w:r>
      <w:r w:rsidR="00E43C3D" w:rsidRPr="009D6582">
        <w:rPr>
          <w:rFonts w:ascii="Rockwell" w:hAnsi="Rockwell"/>
          <w:b/>
          <w:i/>
          <w:iCs/>
          <w:sz w:val="24"/>
          <w:szCs w:val="24"/>
        </w:rPr>
        <w:t>TEN DAYS</w:t>
      </w:r>
      <w:r w:rsidR="00E43C3D" w:rsidRPr="009D6582">
        <w:rPr>
          <w:rFonts w:ascii="Rockwell" w:hAnsi="Rockwell"/>
          <w:i/>
          <w:iCs/>
          <w:sz w:val="24"/>
          <w:szCs w:val="24"/>
        </w:rPr>
        <w:t xml:space="preserve"> </w:t>
      </w:r>
      <w:r w:rsidR="00E43C3D" w:rsidRPr="009D6582">
        <w:rPr>
          <w:rFonts w:ascii="Rockwell" w:hAnsi="Rockwell"/>
          <w:sz w:val="24"/>
          <w:szCs w:val="24"/>
        </w:rPr>
        <w:t>from issuance of the initial Notice to Proceed letter.</w:t>
      </w: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rPr>
      </w:pPr>
    </w:p>
    <w:p w:rsidR="00E43C3D" w:rsidRPr="00B42074" w:rsidRDefault="00D87BB1" w:rsidP="00E43C3D">
      <w:pPr>
        <w:autoSpaceDE w:val="0"/>
        <w:autoSpaceDN w:val="0"/>
        <w:adjustRightInd w:val="0"/>
        <w:rPr>
          <w:rFonts w:ascii="Rockwell" w:hAnsi="Rockwell" w:cs="Arial"/>
          <w:sz w:val="24"/>
          <w:szCs w:val="24"/>
        </w:rPr>
      </w:pPr>
      <w:r>
        <w:rPr>
          <w:rFonts w:ascii="Rockwell" w:hAnsi="Rockwell" w:cs="Arial"/>
          <w:b/>
          <w:sz w:val="24"/>
          <w:szCs w:val="24"/>
        </w:rPr>
        <w:t xml:space="preserve">    </w:t>
      </w:r>
      <w:r w:rsidR="002B4D64">
        <w:rPr>
          <w:rFonts w:ascii="Rockwell" w:hAnsi="Rockwell" w:cs="Arial"/>
          <w:b/>
          <w:sz w:val="24"/>
          <w:szCs w:val="24"/>
        </w:rPr>
        <w:t xml:space="preserve"> </w:t>
      </w:r>
      <w:r w:rsidR="00E43C3D" w:rsidRPr="00725097">
        <w:rPr>
          <w:rFonts w:ascii="Rockwell" w:hAnsi="Rockwell" w:cs="Arial"/>
          <w:b/>
          <w:sz w:val="24"/>
          <w:szCs w:val="24"/>
        </w:rPr>
        <w:t>Special Notice</w:t>
      </w:r>
      <w:r w:rsidR="00E43C3D" w:rsidRPr="00B42074">
        <w:rPr>
          <w:rFonts w:ascii="Rockwell" w:hAnsi="Rockwell" w:cs="Arial"/>
          <w:sz w:val="24"/>
          <w:szCs w:val="24"/>
        </w:rPr>
        <w:t xml:space="preserve">:  The Superintendent and Alternate shall have the ability to </w:t>
      </w:r>
      <w:r w:rsidR="002B4D64">
        <w:rPr>
          <w:rFonts w:ascii="Rockwell" w:hAnsi="Rockwell" w:cs="Arial"/>
          <w:sz w:val="24"/>
          <w:szCs w:val="24"/>
        </w:rPr>
        <w:br/>
        <w:t xml:space="preserve">    </w:t>
      </w:r>
      <w:r>
        <w:rPr>
          <w:rFonts w:ascii="Rockwell" w:hAnsi="Rockwell" w:cs="Arial"/>
          <w:sz w:val="24"/>
          <w:szCs w:val="24"/>
        </w:rPr>
        <w:t xml:space="preserve"> </w:t>
      </w:r>
      <w:r w:rsidR="00E43C3D" w:rsidRPr="00B42074">
        <w:rPr>
          <w:rFonts w:ascii="Rockwell" w:hAnsi="Rockwell" w:cs="Arial"/>
          <w:sz w:val="24"/>
          <w:szCs w:val="24"/>
        </w:rPr>
        <w:t>speak, read and write English fluently.</w:t>
      </w:r>
    </w:p>
    <w:p w:rsidR="00565BF9" w:rsidRDefault="00565BF9" w:rsidP="003B2B7B">
      <w:pPr>
        <w:rPr>
          <w:rFonts w:ascii="Rockwell" w:hAnsi="Rockwell"/>
          <w:b/>
          <w:sz w:val="24"/>
        </w:rPr>
      </w:pPr>
    </w:p>
    <w:p w:rsidR="00E43C3D" w:rsidRPr="009D6582" w:rsidRDefault="003B2B7B" w:rsidP="00B01EFD">
      <w:pPr>
        <w:rPr>
          <w:rFonts w:ascii="Rockwell" w:hAnsi="Rockwell"/>
          <w:b/>
          <w:sz w:val="24"/>
        </w:rPr>
      </w:pPr>
      <w:r>
        <w:rPr>
          <w:rFonts w:ascii="Rockwell" w:hAnsi="Rockwell"/>
          <w:b/>
          <w:sz w:val="24"/>
        </w:rPr>
        <w:t xml:space="preserve">8.  </w:t>
      </w:r>
      <w:r w:rsidR="002B4D64" w:rsidRPr="009D6582">
        <w:rPr>
          <w:rFonts w:ascii="Rockwell" w:hAnsi="Rockwell"/>
          <w:b/>
          <w:sz w:val="24"/>
        </w:rPr>
        <w:t xml:space="preserve">FAR </w:t>
      </w:r>
      <w:r w:rsidR="00E43C3D" w:rsidRPr="009D6582">
        <w:rPr>
          <w:rFonts w:ascii="Rockwell" w:hAnsi="Rockwell"/>
          <w:b/>
          <w:sz w:val="24"/>
        </w:rPr>
        <w:t>52.222-</w:t>
      </w:r>
      <w:r w:rsidR="00D87BB1" w:rsidRPr="009D6582">
        <w:rPr>
          <w:rFonts w:ascii="Rockwell" w:hAnsi="Rockwell"/>
          <w:b/>
          <w:sz w:val="24"/>
        </w:rPr>
        <w:t>23 Notice</w:t>
      </w:r>
      <w:r w:rsidR="00E43C3D" w:rsidRPr="009D6582">
        <w:rPr>
          <w:rFonts w:ascii="Rockwell" w:hAnsi="Rockwell"/>
          <w:b/>
          <w:sz w:val="24"/>
        </w:rPr>
        <w:t xml:space="preserve"> of Requirement for Affirmative Action to Ensure </w:t>
      </w:r>
      <w:r w:rsidR="009D6582">
        <w:rPr>
          <w:rFonts w:ascii="Rockwell" w:hAnsi="Rockwell"/>
          <w:b/>
          <w:sz w:val="24"/>
        </w:rPr>
        <w:br/>
        <w:t xml:space="preserve">                              </w:t>
      </w:r>
      <w:r w:rsidR="00B01EFD">
        <w:rPr>
          <w:rFonts w:ascii="Rockwell" w:hAnsi="Rockwell"/>
          <w:b/>
          <w:sz w:val="24"/>
        </w:rPr>
        <w:t xml:space="preserve">    </w:t>
      </w:r>
      <w:r w:rsidR="00CB6EDC">
        <w:rPr>
          <w:rFonts w:ascii="Rockwell" w:hAnsi="Rockwell"/>
          <w:b/>
          <w:sz w:val="24"/>
        </w:rPr>
        <w:t xml:space="preserve"> </w:t>
      </w:r>
      <w:r w:rsidR="009D6582">
        <w:rPr>
          <w:rFonts w:ascii="Rockwell" w:hAnsi="Rockwell"/>
          <w:b/>
          <w:sz w:val="24"/>
        </w:rPr>
        <w:t xml:space="preserve">Equal </w:t>
      </w:r>
      <w:r w:rsidR="00E43C3D" w:rsidRPr="009D6582">
        <w:rPr>
          <w:rFonts w:ascii="Rockwell" w:hAnsi="Rockwell"/>
          <w:b/>
          <w:sz w:val="24"/>
        </w:rPr>
        <w:t xml:space="preserve">Employment Opportunity for Construction (FEB 1999).  </w:t>
      </w:r>
      <w:r w:rsidR="00E43C3D" w:rsidRPr="009D6582">
        <w:rPr>
          <w:rFonts w:ascii="Rockwell" w:hAnsi="Rockwell"/>
          <w:b/>
          <w:sz w:val="24"/>
        </w:rPr>
        <w:br/>
      </w:r>
    </w:p>
    <w:p w:rsidR="00E43C3D" w:rsidRDefault="00E43C3D" w:rsidP="00E43C3D">
      <w:pPr>
        <w:widowControl w:val="0"/>
        <w:tabs>
          <w:tab w:val="left" w:pos="576"/>
        </w:tabs>
        <w:rPr>
          <w:rFonts w:ascii="Rockwell" w:hAnsi="Rockwell"/>
          <w:sz w:val="24"/>
        </w:rPr>
      </w:pPr>
      <w:r>
        <w:rPr>
          <w:rFonts w:ascii="Rockwell" w:hAnsi="Rockwell"/>
          <w:sz w:val="24"/>
        </w:rPr>
        <w:t xml:space="preserve">                           Goals for minority                                 Goals for female</w:t>
      </w:r>
    </w:p>
    <w:p w:rsidR="00E43C3D" w:rsidRDefault="00E43C3D" w:rsidP="00E43C3D">
      <w:pPr>
        <w:widowControl w:val="0"/>
        <w:tabs>
          <w:tab w:val="left" w:pos="576"/>
        </w:tabs>
        <w:rPr>
          <w:rFonts w:ascii="Rockwell" w:hAnsi="Rockwell"/>
          <w:sz w:val="24"/>
        </w:rPr>
      </w:pPr>
      <w:r>
        <w:rPr>
          <w:rFonts w:ascii="Rockwell" w:hAnsi="Rockwell"/>
          <w:sz w:val="24"/>
        </w:rPr>
        <w:t xml:space="preserve">                           participation/each trade                     participation/each trade</w:t>
      </w:r>
    </w:p>
    <w:p w:rsidR="00E43C3D" w:rsidRDefault="00E43C3D" w:rsidP="00E43C3D">
      <w:pPr>
        <w:widowControl w:val="0"/>
        <w:tabs>
          <w:tab w:val="left" w:pos="576"/>
        </w:tabs>
        <w:rPr>
          <w:rFonts w:ascii="Rockwell" w:hAnsi="Rockwell"/>
          <w:sz w:val="24"/>
        </w:rPr>
      </w:pPr>
    </w:p>
    <w:p w:rsidR="00E43C3D" w:rsidRDefault="00E43C3D" w:rsidP="00E43C3D">
      <w:pPr>
        <w:pStyle w:val="Header"/>
        <w:widowControl w:val="0"/>
        <w:tabs>
          <w:tab w:val="clear" w:pos="4320"/>
          <w:tab w:val="clear" w:pos="8640"/>
          <w:tab w:val="left" w:pos="576"/>
        </w:tabs>
        <w:rPr>
          <w:rFonts w:ascii="Rockwell" w:hAnsi="Rockwell"/>
          <w:sz w:val="24"/>
        </w:rPr>
      </w:pPr>
      <w:r>
        <w:rPr>
          <w:rFonts w:ascii="Rockwell" w:hAnsi="Rockwell"/>
          <w:sz w:val="24"/>
        </w:rPr>
        <w:t xml:space="preserve">                      </w:t>
      </w:r>
      <w:r w:rsidR="00B95AC4">
        <w:rPr>
          <w:rFonts w:ascii="Rockwell" w:hAnsi="Rockwell"/>
          <w:sz w:val="24"/>
        </w:rPr>
        <w:t xml:space="preserve">                   </w:t>
      </w:r>
      <w:r w:rsidR="007F2636">
        <w:rPr>
          <w:rFonts w:ascii="Rockwell" w:hAnsi="Rockwell"/>
          <w:sz w:val="24"/>
        </w:rPr>
        <w:t>20.7</w:t>
      </w:r>
      <w:r w:rsidRPr="003209FD">
        <w:rPr>
          <w:rFonts w:ascii="Rockwell" w:hAnsi="Rockwell"/>
          <w:b/>
          <w:sz w:val="24"/>
        </w:rPr>
        <w:t xml:space="preserve">%  </w:t>
      </w:r>
      <w:r>
        <w:rPr>
          <w:rFonts w:ascii="Rockwell" w:hAnsi="Rockwell"/>
          <w:sz w:val="24"/>
        </w:rPr>
        <w:t xml:space="preserve">                                                      6.9%</w:t>
      </w:r>
    </w:p>
    <w:p w:rsidR="00B95AC4" w:rsidRDefault="00B95AC4" w:rsidP="00E43C3D">
      <w:pPr>
        <w:pStyle w:val="Header"/>
        <w:widowControl w:val="0"/>
        <w:tabs>
          <w:tab w:val="clear" w:pos="4320"/>
          <w:tab w:val="clear" w:pos="8640"/>
          <w:tab w:val="left" w:pos="576"/>
        </w:tabs>
        <w:rPr>
          <w:rFonts w:ascii="Rockwell" w:hAnsi="Rockwell"/>
          <w:sz w:val="24"/>
        </w:rPr>
      </w:pPr>
    </w:p>
    <w:p w:rsidR="00E43C3D" w:rsidRPr="003E2654" w:rsidRDefault="00466D46" w:rsidP="00E43C3D">
      <w:pPr>
        <w:pStyle w:val="Header"/>
        <w:widowControl w:val="0"/>
        <w:tabs>
          <w:tab w:val="clear" w:pos="4320"/>
          <w:tab w:val="clear" w:pos="8640"/>
          <w:tab w:val="left" w:pos="576"/>
        </w:tabs>
        <w:rPr>
          <w:rFonts w:ascii="Rockwell" w:hAnsi="Rockwell"/>
          <w:b/>
          <w:sz w:val="24"/>
        </w:rPr>
      </w:pPr>
      <w:r>
        <w:rPr>
          <w:rFonts w:ascii="Rockwell" w:hAnsi="Rockwell"/>
          <w:sz w:val="24"/>
        </w:rPr>
        <w:t xml:space="preserve">(e)  </w:t>
      </w:r>
      <w:r w:rsidR="00E43C3D">
        <w:rPr>
          <w:rFonts w:ascii="Rockwell" w:hAnsi="Rockwell"/>
          <w:sz w:val="24"/>
        </w:rPr>
        <w:t>As used in this Notice, and in any contract resulting from this solicitation, the "cove</w:t>
      </w:r>
      <w:r w:rsidR="00B95AC4">
        <w:rPr>
          <w:rFonts w:ascii="Rockwell" w:hAnsi="Rockwell"/>
          <w:sz w:val="24"/>
        </w:rPr>
        <w:t xml:space="preserve">red area" is the </w:t>
      </w:r>
      <w:r w:rsidR="000B43C0">
        <w:rPr>
          <w:rFonts w:ascii="Rockwell" w:hAnsi="Rockwell"/>
          <w:b/>
          <w:sz w:val="24"/>
        </w:rPr>
        <w:t>City</w:t>
      </w:r>
      <w:r w:rsidR="00E175D0">
        <w:rPr>
          <w:rFonts w:ascii="Rockwell" w:hAnsi="Rockwell"/>
          <w:b/>
          <w:sz w:val="24"/>
        </w:rPr>
        <w:t xml:space="preserve"> of </w:t>
      </w:r>
      <w:r w:rsidR="00E02FE1">
        <w:rPr>
          <w:rFonts w:ascii="Rockwell" w:hAnsi="Rockwell"/>
          <w:b/>
          <w:sz w:val="24"/>
        </w:rPr>
        <w:t>Oak Island</w:t>
      </w:r>
      <w:r w:rsidR="00E175D0">
        <w:rPr>
          <w:rFonts w:ascii="Rockwell" w:hAnsi="Rockwell"/>
          <w:b/>
          <w:sz w:val="24"/>
        </w:rPr>
        <w:t xml:space="preserve">, </w:t>
      </w:r>
      <w:r w:rsidR="00E02FE1">
        <w:rPr>
          <w:rFonts w:ascii="Rockwell" w:hAnsi="Rockwell"/>
          <w:b/>
          <w:sz w:val="24"/>
        </w:rPr>
        <w:t>Brunswick</w:t>
      </w:r>
      <w:r w:rsidR="00E175D0">
        <w:rPr>
          <w:rFonts w:ascii="Rockwell" w:hAnsi="Rockwell"/>
          <w:b/>
          <w:sz w:val="24"/>
        </w:rPr>
        <w:t xml:space="preserve"> County, NC</w:t>
      </w:r>
      <w:r w:rsidR="00E43C3D" w:rsidRPr="002C1A83">
        <w:rPr>
          <w:rFonts w:ascii="Rockwell" w:hAnsi="Rockwell"/>
          <w:b/>
          <w:sz w:val="24"/>
        </w:rPr>
        <w:t>.</w:t>
      </w:r>
    </w:p>
    <w:p w:rsidR="00E43C3D" w:rsidRDefault="00E43C3D"/>
    <w:p w:rsidR="00565BF9" w:rsidRDefault="00565BF9" w:rsidP="007237E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360"/>
        <w:rPr>
          <w:rFonts w:ascii="Rockwell" w:hAnsi="Rockwell"/>
          <w:b/>
          <w:sz w:val="24"/>
        </w:rPr>
      </w:pPr>
    </w:p>
    <w:p w:rsidR="00565BF9" w:rsidRDefault="00565BF9" w:rsidP="007237E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360"/>
        <w:rPr>
          <w:rFonts w:ascii="Rockwell" w:hAnsi="Rockwell"/>
          <w:b/>
          <w:sz w:val="24"/>
        </w:rPr>
      </w:pPr>
    </w:p>
    <w:p w:rsidR="00E43C3D" w:rsidRPr="003E6E71" w:rsidRDefault="007237E5" w:rsidP="007237E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360"/>
      </w:pPr>
      <w:r>
        <w:rPr>
          <w:rFonts w:ascii="Rockwell" w:hAnsi="Rockwell"/>
          <w:b/>
          <w:sz w:val="24"/>
        </w:rPr>
        <w:t xml:space="preserve">9.  </w:t>
      </w:r>
      <w:r w:rsidR="00E43C3D" w:rsidRPr="003E2654">
        <w:rPr>
          <w:rFonts w:ascii="Rockwell" w:hAnsi="Rockwell"/>
          <w:b/>
          <w:sz w:val="24"/>
        </w:rPr>
        <w:t xml:space="preserve">FAR 52.211-1 Availability of Specifications Listed in the GSA Index of </w:t>
      </w:r>
      <w:r w:rsidR="00E43C3D" w:rsidRPr="003E2654">
        <w:rPr>
          <w:rFonts w:ascii="Rockwell" w:hAnsi="Rockwell"/>
          <w:b/>
          <w:sz w:val="24"/>
        </w:rPr>
        <w:br/>
        <w:t xml:space="preserve">     </w:t>
      </w:r>
      <w:r w:rsidR="003D5F12">
        <w:rPr>
          <w:rFonts w:ascii="Rockwell" w:hAnsi="Rockwell"/>
          <w:b/>
          <w:sz w:val="24"/>
        </w:rPr>
        <w:t xml:space="preserve">                      </w:t>
      </w:r>
      <w:r>
        <w:rPr>
          <w:rFonts w:ascii="Rockwell" w:hAnsi="Rockwell"/>
          <w:b/>
          <w:sz w:val="24"/>
        </w:rPr>
        <w:t xml:space="preserve">     </w:t>
      </w:r>
      <w:r w:rsidR="00E43C3D" w:rsidRPr="003E2654">
        <w:rPr>
          <w:rFonts w:ascii="Rockwell" w:hAnsi="Rockwell"/>
          <w:b/>
          <w:sz w:val="24"/>
        </w:rPr>
        <w:t xml:space="preserve">Federal Specifications, Standards and Commercial Item </w:t>
      </w:r>
      <w:r w:rsidR="00E43C3D" w:rsidRPr="003E2654">
        <w:rPr>
          <w:rFonts w:ascii="Rockwell" w:hAnsi="Rockwell"/>
          <w:b/>
          <w:sz w:val="24"/>
        </w:rPr>
        <w:br/>
        <w:t xml:space="preserve">     </w:t>
      </w:r>
      <w:r w:rsidR="003D5F12">
        <w:rPr>
          <w:rFonts w:ascii="Rockwell" w:hAnsi="Rockwell"/>
          <w:b/>
          <w:sz w:val="24"/>
        </w:rPr>
        <w:t xml:space="preserve">                      </w:t>
      </w:r>
      <w:r>
        <w:rPr>
          <w:rFonts w:ascii="Rockwell" w:hAnsi="Rockwell"/>
          <w:b/>
          <w:sz w:val="24"/>
        </w:rPr>
        <w:t xml:space="preserve">     </w:t>
      </w:r>
      <w:r w:rsidR="00E43C3D" w:rsidRPr="003E2654">
        <w:rPr>
          <w:rFonts w:ascii="Rockwell" w:hAnsi="Rockwell"/>
          <w:b/>
          <w:sz w:val="24"/>
        </w:rPr>
        <w:t>Descriptions, FPMR Part 101-29 (AUG 1998).</w:t>
      </w:r>
      <w:r w:rsidR="00E43C3D">
        <w:rPr>
          <w:rFonts w:ascii="Rockwell" w:hAnsi="Rockwell"/>
          <w:sz w:val="24"/>
        </w:rPr>
        <w:t xml:space="preserve">    </w:t>
      </w:r>
      <w:r w:rsidR="00E43C3D">
        <w:rPr>
          <w:rFonts w:ascii="Rockwell" w:hAnsi="Rockwell"/>
          <w:sz w:val="24"/>
        </w:rPr>
        <w:br/>
      </w:r>
      <w:r w:rsidR="00E43C3D">
        <w:rPr>
          <w:rFonts w:ascii="Rockwell" w:hAnsi="Rockwell"/>
          <w:sz w:val="24"/>
        </w:rPr>
        <w:br/>
        <w:t>(a)  The GSA Index of Federal Specifications, Standards and Commercial Item Descriptions, FPMR Part 101-29, and copies of specifications, standards, and commercial item descriptions, cited in this solicitation may be obtained for a fee by submitting a request to--</w:t>
      </w:r>
      <w:r w:rsidR="00E43C3D">
        <w:rPr>
          <w:rFonts w:ascii="Rockwell" w:hAnsi="Rockwell"/>
          <w:sz w:val="24"/>
        </w:rPr>
        <w:br/>
      </w:r>
      <w:r w:rsidR="00E43C3D">
        <w:rPr>
          <w:rFonts w:ascii="Rockwell" w:hAnsi="Rockwell"/>
          <w:sz w:val="24"/>
        </w:rPr>
        <w:br/>
        <w:t xml:space="preserve">         GSA Federal Supply Service Bureau</w:t>
      </w:r>
      <w:r w:rsidR="00E43C3D">
        <w:rPr>
          <w:rFonts w:ascii="Rockwell" w:hAnsi="Rockwell"/>
          <w:sz w:val="24"/>
        </w:rPr>
        <w:br/>
        <w:t xml:space="preserve">         Specifications Section, Suite 8100 </w:t>
      </w:r>
      <w:r w:rsidR="00E43C3D">
        <w:rPr>
          <w:rFonts w:ascii="Rockwell" w:hAnsi="Rockwell"/>
          <w:sz w:val="24"/>
        </w:rPr>
        <w:br/>
        <w:t xml:space="preserve">         470 East L'Enfant Plaza, SW.</w:t>
      </w:r>
      <w:r w:rsidR="00E43C3D">
        <w:rPr>
          <w:rFonts w:ascii="Rockwell" w:hAnsi="Rockwell"/>
          <w:sz w:val="24"/>
        </w:rPr>
        <w:br/>
        <w:t xml:space="preserve">         Washington, D.C.  20407</w:t>
      </w:r>
      <w:r w:rsidR="00E43C3D">
        <w:rPr>
          <w:rFonts w:ascii="Rockwell" w:hAnsi="Rockwell"/>
          <w:sz w:val="24"/>
        </w:rPr>
        <w:br/>
      </w:r>
      <w:r w:rsidR="00E43C3D">
        <w:rPr>
          <w:rFonts w:ascii="Rockwell" w:hAnsi="Rockwell"/>
          <w:sz w:val="24"/>
        </w:rPr>
        <w:br/>
        <w:t>Telephone (202) 619-8925                   Facsimile   (202) 619-8978</w:t>
      </w:r>
      <w:r w:rsidR="00E43C3D">
        <w:rPr>
          <w:rFonts w:ascii="Rockwell" w:hAnsi="Rockwell"/>
          <w:sz w:val="24"/>
        </w:rPr>
        <w:br/>
      </w:r>
      <w:r w:rsidR="00E43C3D">
        <w:rPr>
          <w:rFonts w:ascii="Rockwell" w:hAnsi="Rockwell"/>
          <w:sz w:val="24"/>
        </w:rPr>
        <w:br/>
        <w:t xml:space="preserve"> (b)  If the General Services Administration, Department of Agriculture, or Department of Veterans Affairs issued this solicitation, a single copy of specifications, standards, and commercial item descriptions cited in this </w:t>
      </w:r>
      <w:r w:rsidR="00E43C3D">
        <w:rPr>
          <w:rFonts w:ascii="Rockwell" w:hAnsi="Rockwell"/>
          <w:sz w:val="24"/>
        </w:rPr>
        <w:lastRenderedPageBreak/>
        <w:t xml:space="preserve">solicitation may be obtained free of charge by submitting a request to the addressee in paragraph (a) of this provision.  Additional copies will be issued for a fee. </w:t>
      </w:r>
    </w:p>
    <w:p w:rsidR="005050A7" w:rsidRDefault="005050A7" w:rsidP="001C0F03">
      <w:pPr>
        <w:rPr>
          <w:rFonts w:ascii="Rockwell" w:hAnsi="Rockwell"/>
          <w:b/>
          <w:bCs/>
          <w:sz w:val="24"/>
        </w:rPr>
      </w:pPr>
    </w:p>
    <w:p w:rsidR="00E43C3D" w:rsidRPr="001C0F03" w:rsidRDefault="00E97CD2" w:rsidP="001C0F03">
      <w:pPr>
        <w:rPr>
          <w:rFonts w:ascii="Rockwell" w:hAnsi="Rockwell"/>
          <w:b/>
          <w:bCs/>
          <w:sz w:val="24"/>
        </w:rPr>
      </w:pPr>
      <w:r>
        <w:rPr>
          <w:rFonts w:ascii="Rockwell" w:hAnsi="Rockwell"/>
          <w:b/>
          <w:sz w:val="24"/>
          <w:szCs w:val="24"/>
        </w:rPr>
        <w:t xml:space="preserve"> 10</w:t>
      </w:r>
      <w:r w:rsidR="004E1873">
        <w:rPr>
          <w:rFonts w:ascii="Rockwell" w:hAnsi="Rockwell"/>
          <w:b/>
          <w:sz w:val="24"/>
          <w:szCs w:val="24"/>
        </w:rPr>
        <w:t xml:space="preserve">.    </w:t>
      </w:r>
      <w:r w:rsidR="00E43C3D" w:rsidRPr="003E2654">
        <w:rPr>
          <w:rFonts w:ascii="Rockwell" w:hAnsi="Rockwell"/>
          <w:b/>
          <w:sz w:val="24"/>
          <w:szCs w:val="24"/>
        </w:rPr>
        <w:t xml:space="preserve">FAR 52.211-2  Availability of Specifications, Standards, and Data Item </w:t>
      </w:r>
      <w:r w:rsidR="00E43C3D" w:rsidRPr="003E2654">
        <w:rPr>
          <w:rFonts w:ascii="Rockwell" w:hAnsi="Rockwell"/>
          <w:b/>
          <w:sz w:val="24"/>
          <w:szCs w:val="24"/>
        </w:rPr>
        <w:br/>
        <w:t xml:space="preserve">     </w:t>
      </w:r>
      <w:r w:rsidR="004E1873">
        <w:rPr>
          <w:rFonts w:ascii="Rockwell" w:hAnsi="Rockwell"/>
          <w:b/>
          <w:sz w:val="24"/>
          <w:szCs w:val="24"/>
        </w:rPr>
        <w:t xml:space="preserve">                           </w:t>
      </w:r>
      <w:r w:rsidR="009E7E76">
        <w:rPr>
          <w:rFonts w:ascii="Rockwell" w:hAnsi="Rockwell"/>
          <w:b/>
          <w:sz w:val="24"/>
          <w:szCs w:val="24"/>
        </w:rPr>
        <w:t xml:space="preserve">      </w:t>
      </w:r>
      <w:r w:rsidR="004E1873">
        <w:rPr>
          <w:rFonts w:ascii="Rockwell" w:hAnsi="Rockwell"/>
          <w:b/>
          <w:sz w:val="24"/>
          <w:szCs w:val="24"/>
        </w:rPr>
        <w:t xml:space="preserve"> </w:t>
      </w:r>
      <w:r w:rsidR="00E43C3D" w:rsidRPr="003E2654">
        <w:rPr>
          <w:rFonts w:ascii="Rockwell" w:hAnsi="Rockwell"/>
          <w:b/>
          <w:sz w:val="24"/>
          <w:szCs w:val="24"/>
        </w:rPr>
        <w:t xml:space="preserve">Descriptions Listed in the Acquisition Streamlining and </w:t>
      </w:r>
      <w:r w:rsidR="00E43C3D" w:rsidRPr="003E2654">
        <w:rPr>
          <w:rFonts w:ascii="Rockwell" w:hAnsi="Rockwell"/>
          <w:b/>
          <w:sz w:val="24"/>
          <w:szCs w:val="24"/>
        </w:rPr>
        <w:br/>
        <w:t xml:space="preserve">     </w:t>
      </w:r>
      <w:r w:rsidR="004E1873">
        <w:rPr>
          <w:rFonts w:ascii="Rockwell" w:hAnsi="Rockwell"/>
          <w:b/>
          <w:sz w:val="24"/>
          <w:szCs w:val="24"/>
        </w:rPr>
        <w:t xml:space="preserve">                            </w:t>
      </w:r>
      <w:r w:rsidR="009E7E76">
        <w:rPr>
          <w:rFonts w:ascii="Rockwell" w:hAnsi="Rockwell"/>
          <w:b/>
          <w:sz w:val="24"/>
          <w:szCs w:val="24"/>
        </w:rPr>
        <w:t xml:space="preserve">      </w:t>
      </w:r>
      <w:r w:rsidR="00E43C3D" w:rsidRPr="003E2654">
        <w:rPr>
          <w:rFonts w:ascii="Rockwell" w:hAnsi="Rockwell"/>
          <w:b/>
          <w:sz w:val="24"/>
          <w:szCs w:val="24"/>
        </w:rPr>
        <w:t>Standardization Infor</w:t>
      </w:r>
      <w:r w:rsidR="007C6F54">
        <w:rPr>
          <w:rFonts w:ascii="Rockwell" w:hAnsi="Rockwell"/>
          <w:b/>
          <w:sz w:val="24"/>
          <w:szCs w:val="24"/>
        </w:rPr>
        <w:t>mation System (ASSIST) (APR 2014</w:t>
      </w:r>
      <w:r w:rsidR="00E43C3D" w:rsidRPr="003E2654">
        <w:rPr>
          <w:rFonts w:ascii="Rockwell" w:hAnsi="Rockwell"/>
          <w:b/>
          <w:sz w:val="24"/>
          <w:szCs w:val="24"/>
        </w:rPr>
        <w:t xml:space="preserve">).  </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br/>
        <w:t>(a)  Most unclassified Defense specifications and standards may be downloaded from the following ASSIST websites:</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(1)  ASSIST (</w:t>
      </w:r>
      <w:hyperlink r:id="rId19" w:history="1">
        <w:r w:rsidR="007C6F54" w:rsidRPr="007C6F54">
          <w:rPr>
            <w:rStyle w:val="Hyperlink"/>
            <w:rFonts w:ascii="Rockwell" w:hAnsi="Rockwell"/>
            <w:i/>
            <w:sz w:val="24"/>
            <w:szCs w:val="24"/>
          </w:rPr>
          <w:t>https://assist.dla.mil</w:t>
        </w:r>
        <w:r w:rsidR="007C6F54" w:rsidRPr="007C6F54">
          <w:rPr>
            <w:rStyle w:val="Hyperlink"/>
            <w:i/>
            <w:sz w:val="24"/>
            <w:szCs w:val="24"/>
          </w:rPr>
          <w:t>/online/start/</w:t>
        </w:r>
      </w:hyperlink>
      <w:r w:rsidR="007C6F54" w:rsidRPr="007C6F54">
        <w:rPr>
          <w:i/>
        </w:rPr>
        <w:t xml:space="preserve"> </w:t>
      </w:r>
      <w:r w:rsidRPr="003E6E71">
        <w:rPr>
          <w:rFonts w:ascii="Rockwell" w:hAnsi="Rockwell"/>
          <w:i/>
          <w:sz w:val="24"/>
          <w:szCs w:val="24"/>
        </w:rPr>
        <w:t>)</w:t>
      </w:r>
      <w:r w:rsidRPr="003E6E71">
        <w:rPr>
          <w:rFonts w:ascii="Rockwell" w:hAnsi="Rockwell"/>
          <w:sz w:val="24"/>
          <w:szCs w:val="24"/>
        </w:rPr>
        <w:t>;</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(2)  Quick Search (</w:t>
      </w:r>
      <w:hyperlink r:id="rId20" w:history="1">
        <w:r w:rsidR="007C6F54" w:rsidRPr="00791D5C">
          <w:rPr>
            <w:rStyle w:val="Hyperlink"/>
            <w:rFonts w:ascii="Rockwell" w:hAnsi="Rockwell"/>
            <w:i/>
            <w:sz w:val="24"/>
            <w:szCs w:val="24"/>
          </w:rPr>
          <w:t>http://quicksearc</w:t>
        </w:r>
        <w:r w:rsidR="007C6F54" w:rsidRPr="007C6F54">
          <w:rPr>
            <w:rStyle w:val="Hyperlink"/>
            <w:rFonts w:ascii="Rockwell" w:hAnsi="Rockwell"/>
            <w:i/>
            <w:sz w:val="24"/>
            <w:szCs w:val="24"/>
          </w:rPr>
          <w:t>h</w:t>
        </w:r>
        <w:r w:rsidR="007C6F54" w:rsidRPr="007C6F54">
          <w:rPr>
            <w:rStyle w:val="Hyperlink"/>
            <w:i/>
            <w:sz w:val="24"/>
            <w:szCs w:val="24"/>
          </w:rPr>
          <w:t>.dla.mil/</w:t>
        </w:r>
      </w:hyperlink>
      <w:r w:rsidR="007C6F54">
        <w:t xml:space="preserve"> </w:t>
      </w:r>
      <w:r w:rsidRPr="003E6E71">
        <w:rPr>
          <w:rFonts w:ascii="Rockwell" w:hAnsi="Rockwell"/>
          <w:i/>
          <w:sz w:val="24"/>
          <w:szCs w:val="24"/>
        </w:rPr>
        <w:t>);</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(3)  ASSIST docs.com (</w:t>
      </w:r>
      <w:hyperlink r:id="rId21" w:history="1">
        <w:r w:rsidR="007C6F54" w:rsidRPr="00791D5C">
          <w:rPr>
            <w:rStyle w:val="Hyperlink"/>
            <w:rFonts w:ascii="Rockwell" w:hAnsi="Rockwell"/>
            <w:i/>
            <w:sz w:val="24"/>
            <w:szCs w:val="24"/>
          </w:rPr>
          <w:t>http://assistdocs.com</w:t>
        </w:r>
      </w:hyperlink>
      <w:r w:rsidR="007C6F54">
        <w:rPr>
          <w:rFonts w:ascii="Rockwell" w:hAnsi="Rockwell"/>
          <w:i/>
          <w:sz w:val="24"/>
          <w:szCs w:val="24"/>
        </w:rPr>
        <w:t xml:space="preserve"> </w:t>
      </w:r>
      <w:r w:rsidRPr="003E6E71">
        <w:rPr>
          <w:rFonts w:ascii="Rockwell" w:hAnsi="Rockwell"/>
          <w:i/>
          <w:sz w:val="24"/>
          <w:szCs w:val="24"/>
        </w:rPr>
        <w:t>).</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(b)  Documents not available from ASSIST may be ordered from the Department of Defense Single Stock Point (</w:t>
      </w:r>
      <w:proofErr w:type="spellStart"/>
      <w:r w:rsidRPr="003E6E71">
        <w:rPr>
          <w:rFonts w:ascii="Rockwell" w:hAnsi="Rockwell"/>
          <w:sz w:val="24"/>
          <w:szCs w:val="24"/>
        </w:rPr>
        <w:t>DoDSSP</w:t>
      </w:r>
      <w:proofErr w:type="spellEnd"/>
      <w:r w:rsidRPr="003E6E71">
        <w:rPr>
          <w:rFonts w:ascii="Rockwell" w:hAnsi="Rockwell"/>
          <w:sz w:val="24"/>
          <w:szCs w:val="24"/>
        </w:rPr>
        <w:t>) by –</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(1)  Using the ASSIST Shopping Wizard (</w:t>
      </w:r>
      <w:hyperlink r:id="rId22" w:history="1">
        <w:r w:rsidR="007C6F54" w:rsidRPr="00791D5C">
          <w:rPr>
            <w:rStyle w:val="Hyperlink"/>
            <w:rFonts w:ascii="Rockwell" w:hAnsi="Rockwell"/>
            <w:i/>
            <w:sz w:val="24"/>
            <w:szCs w:val="24"/>
          </w:rPr>
          <w:t>https://assist.dla.mil/wizard/index.cfm</w:t>
        </w:r>
      </w:hyperlink>
      <w:r w:rsidR="007C6F54">
        <w:rPr>
          <w:rFonts w:ascii="Rockwell" w:hAnsi="Rockwell"/>
          <w:i/>
          <w:sz w:val="24"/>
          <w:szCs w:val="24"/>
        </w:rPr>
        <w:t xml:space="preserve">) </w:t>
      </w:r>
      <w:r w:rsidRPr="003E6E71">
        <w:rPr>
          <w:rFonts w:ascii="Rockwell" w:hAnsi="Rockwell"/>
          <w:i/>
          <w:sz w:val="24"/>
          <w:szCs w:val="24"/>
        </w:rPr>
        <w:t>;</w:t>
      </w:r>
    </w:p>
    <w:p w:rsidR="00E43C3D" w:rsidRPr="003E6E71"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(2)  Phoning the </w:t>
      </w:r>
      <w:proofErr w:type="spellStart"/>
      <w:r w:rsidRPr="003E6E71">
        <w:rPr>
          <w:rFonts w:ascii="Rockwell" w:hAnsi="Rockwell"/>
          <w:sz w:val="24"/>
          <w:szCs w:val="24"/>
        </w:rPr>
        <w:t>DoDSSP</w:t>
      </w:r>
      <w:proofErr w:type="spellEnd"/>
      <w:r w:rsidRPr="003E6E71">
        <w:rPr>
          <w:rFonts w:ascii="Rockwell" w:hAnsi="Rockwell"/>
          <w:sz w:val="24"/>
          <w:szCs w:val="24"/>
        </w:rPr>
        <w:t xml:space="preserve"> Customer Service Desk (215) 697-2179, Mon-Fri, 0730 to 1600 EST; or</w:t>
      </w: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3E6E71">
        <w:rPr>
          <w:rFonts w:ascii="Rockwell" w:hAnsi="Rockwell"/>
          <w:sz w:val="24"/>
          <w:szCs w:val="24"/>
        </w:rPr>
        <w:t xml:space="preserve">      (3)  Ordering from </w:t>
      </w:r>
      <w:proofErr w:type="spellStart"/>
      <w:r w:rsidRPr="003E6E71">
        <w:rPr>
          <w:rFonts w:ascii="Rockwell" w:hAnsi="Rockwell"/>
          <w:sz w:val="24"/>
          <w:szCs w:val="24"/>
        </w:rPr>
        <w:t>DoDSSOP</w:t>
      </w:r>
      <w:proofErr w:type="spellEnd"/>
      <w:r w:rsidRPr="003E6E71">
        <w:rPr>
          <w:rFonts w:ascii="Rockwell" w:hAnsi="Rockwell"/>
          <w:sz w:val="24"/>
          <w:szCs w:val="24"/>
        </w:rPr>
        <w:t xml:space="preserve">, Building 4, Section D, </w:t>
      </w:r>
      <w:smartTag w:uri="urn:schemas-microsoft-com:office:smarttags" w:element="address">
        <w:smartTag w:uri="urn:schemas-microsoft-com:office:smarttags" w:element="Street">
          <w:r w:rsidRPr="003E6E71">
            <w:rPr>
              <w:rFonts w:ascii="Rockwell" w:hAnsi="Rockwell"/>
              <w:sz w:val="24"/>
              <w:szCs w:val="24"/>
            </w:rPr>
            <w:t>700 Robbins Avenue</w:t>
          </w:r>
        </w:smartTag>
        <w:r w:rsidRPr="003E6E71">
          <w:rPr>
            <w:rFonts w:ascii="Rockwell" w:hAnsi="Rockwell"/>
            <w:sz w:val="24"/>
            <w:szCs w:val="24"/>
          </w:rPr>
          <w:t xml:space="preserve">, </w:t>
        </w:r>
        <w:smartTag w:uri="urn:schemas-microsoft-com:office:smarttags" w:element="City">
          <w:r w:rsidRPr="003E6E71">
            <w:rPr>
              <w:rFonts w:ascii="Rockwell" w:hAnsi="Rockwell"/>
              <w:sz w:val="24"/>
              <w:szCs w:val="24"/>
            </w:rPr>
            <w:t>Philadelphia</w:t>
          </w:r>
        </w:smartTag>
        <w:r w:rsidRPr="003E6E71">
          <w:rPr>
            <w:rFonts w:ascii="Rockwell" w:hAnsi="Rockwell"/>
            <w:sz w:val="24"/>
            <w:szCs w:val="24"/>
          </w:rPr>
          <w:t xml:space="preserve">, </w:t>
        </w:r>
        <w:smartTag w:uri="urn:schemas-microsoft-com:office:smarttags" w:element="State">
          <w:r w:rsidRPr="003E6E71">
            <w:rPr>
              <w:rFonts w:ascii="Rockwell" w:hAnsi="Rockwell"/>
              <w:sz w:val="24"/>
              <w:szCs w:val="24"/>
            </w:rPr>
            <w:t>PA</w:t>
          </w:r>
        </w:smartTag>
        <w:r w:rsidRPr="003E6E71">
          <w:rPr>
            <w:rFonts w:ascii="Rockwell" w:hAnsi="Rockwell"/>
            <w:sz w:val="24"/>
            <w:szCs w:val="24"/>
          </w:rPr>
          <w:t xml:space="preserve">  </w:t>
        </w:r>
        <w:smartTag w:uri="urn:schemas-microsoft-com:office:smarttags" w:element="PostalCode">
          <w:r w:rsidRPr="003E6E71">
            <w:rPr>
              <w:rFonts w:ascii="Rockwell" w:hAnsi="Rockwell"/>
              <w:sz w:val="24"/>
              <w:szCs w:val="24"/>
            </w:rPr>
            <w:t>19111-5094</w:t>
          </w:r>
        </w:smartTag>
      </w:smartTag>
      <w:r w:rsidRPr="003E6E71">
        <w:rPr>
          <w:rFonts w:ascii="Rockwell" w:hAnsi="Rockwell"/>
          <w:sz w:val="24"/>
          <w:szCs w:val="24"/>
        </w:rPr>
        <w:t>, Telephone (215) 697-2667/2179, Facsimile (215) 697-1462.</w:t>
      </w:r>
    </w:p>
    <w:p w:rsidR="00E43C3D" w:rsidRDefault="00E43C3D" w:rsidP="00E43C3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bCs/>
          <w:sz w:val="24"/>
        </w:rPr>
      </w:pPr>
    </w:p>
    <w:p w:rsidR="00565BF9" w:rsidRPr="00565BF9" w:rsidRDefault="00565BF9" w:rsidP="00565BF9">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rPr>
      </w:pPr>
    </w:p>
    <w:p w:rsidR="00E43C3D" w:rsidRPr="00C305FA" w:rsidRDefault="00565BF9" w:rsidP="00565BF9">
      <w:pPr>
        <w:pStyle w:val="ListParagraph"/>
        <w:widowControl w:val="0"/>
        <w:numPr>
          <w:ilvl w:val="0"/>
          <w:numId w:val="17"/>
        </w:num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color w:val="FF0000"/>
          <w:sz w:val="24"/>
        </w:rPr>
      </w:pPr>
      <w:r>
        <w:rPr>
          <w:rFonts w:ascii="Rockwell" w:hAnsi="Rockwell"/>
          <w:b/>
          <w:sz w:val="24"/>
        </w:rPr>
        <w:t xml:space="preserve"> </w:t>
      </w:r>
      <w:r w:rsidR="00B01EFD">
        <w:rPr>
          <w:rFonts w:ascii="Rockwell" w:hAnsi="Rockwell"/>
          <w:b/>
          <w:sz w:val="24"/>
        </w:rPr>
        <w:t xml:space="preserve">FAR 52.211-3 </w:t>
      </w:r>
      <w:r w:rsidR="00E43C3D" w:rsidRPr="00565BF9">
        <w:rPr>
          <w:rFonts w:ascii="Rockwell" w:hAnsi="Rockwell"/>
          <w:b/>
          <w:sz w:val="24"/>
        </w:rPr>
        <w:t xml:space="preserve"> Availability of Specifications Not Listed in  the Index of </w:t>
      </w:r>
      <w:r w:rsidR="00E43C3D" w:rsidRPr="00565BF9">
        <w:rPr>
          <w:rFonts w:ascii="Rockwell" w:hAnsi="Rockwell"/>
          <w:b/>
          <w:sz w:val="24"/>
        </w:rPr>
        <w:br/>
        <w:t xml:space="preserve">     </w:t>
      </w:r>
      <w:r w:rsidR="003D5F12" w:rsidRPr="00565BF9">
        <w:rPr>
          <w:rFonts w:ascii="Rockwell" w:hAnsi="Rockwell"/>
          <w:b/>
          <w:sz w:val="24"/>
        </w:rPr>
        <w:t xml:space="preserve">                    </w:t>
      </w:r>
      <w:r w:rsidR="00A217E2">
        <w:rPr>
          <w:rFonts w:ascii="Rockwell" w:hAnsi="Rockwell"/>
          <w:b/>
          <w:sz w:val="24"/>
        </w:rPr>
        <w:t xml:space="preserve"> </w:t>
      </w:r>
      <w:r w:rsidR="003D5F12" w:rsidRPr="00565BF9">
        <w:rPr>
          <w:rFonts w:ascii="Rockwell" w:hAnsi="Rockwell"/>
          <w:b/>
          <w:sz w:val="24"/>
        </w:rPr>
        <w:t xml:space="preserve">  </w:t>
      </w:r>
      <w:r w:rsidR="00E43C3D" w:rsidRPr="00565BF9">
        <w:rPr>
          <w:rFonts w:ascii="Rockwell" w:hAnsi="Rockwell"/>
          <w:b/>
          <w:sz w:val="24"/>
        </w:rPr>
        <w:t xml:space="preserve">Federal Specifications, Standards and  Commercial Item </w:t>
      </w:r>
      <w:r w:rsidR="00E43C3D" w:rsidRPr="00565BF9">
        <w:rPr>
          <w:rFonts w:ascii="Rockwell" w:hAnsi="Rockwell"/>
          <w:b/>
          <w:sz w:val="24"/>
        </w:rPr>
        <w:br/>
        <w:t xml:space="preserve">     </w:t>
      </w:r>
      <w:r w:rsidR="003D5F12" w:rsidRPr="00565BF9">
        <w:rPr>
          <w:rFonts w:ascii="Rockwell" w:hAnsi="Rockwell"/>
          <w:b/>
          <w:sz w:val="24"/>
        </w:rPr>
        <w:t xml:space="preserve">                      </w:t>
      </w:r>
      <w:r w:rsidR="00A217E2">
        <w:rPr>
          <w:rFonts w:ascii="Rockwell" w:hAnsi="Rockwell"/>
          <w:b/>
          <w:sz w:val="24"/>
        </w:rPr>
        <w:t xml:space="preserve"> </w:t>
      </w:r>
      <w:r w:rsidR="00E43C3D" w:rsidRPr="00565BF9">
        <w:rPr>
          <w:rFonts w:ascii="Rockwell" w:hAnsi="Rockwell"/>
          <w:b/>
          <w:sz w:val="24"/>
        </w:rPr>
        <w:t>Descriptions  (JUN 1988).</w:t>
      </w:r>
      <w:r w:rsidR="00E43C3D" w:rsidRPr="00565BF9">
        <w:rPr>
          <w:rFonts w:ascii="Rockwell" w:hAnsi="Rockwell"/>
          <w:sz w:val="24"/>
        </w:rPr>
        <w:br/>
      </w:r>
      <w:r w:rsidR="00E43C3D" w:rsidRPr="00565BF9">
        <w:rPr>
          <w:rFonts w:ascii="Rockwell" w:hAnsi="Rockwell"/>
          <w:sz w:val="24"/>
        </w:rPr>
        <w:br/>
        <w:t xml:space="preserve">The specifications cited in this solicitation may be obtained from:  </w:t>
      </w:r>
      <w:r w:rsidR="00E43C3D" w:rsidRPr="00565BF9">
        <w:rPr>
          <w:rFonts w:ascii="Rockwell" w:hAnsi="Rockwell"/>
          <w:sz w:val="24"/>
        </w:rPr>
        <w:br/>
      </w:r>
      <w:r w:rsidR="00E43C3D" w:rsidRPr="00565BF9">
        <w:rPr>
          <w:rFonts w:ascii="Rockwell" w:hAnsi="Rockwell"/>
          <w:sz w:val="24"/>
        </w:rPr>
        <w:br/>
        <w:t xml:space="preserve">       Contracting Officer</w:t>
      </w:r>
      <w:r w:rsidR="00E43C3D" w:rsidRPr="00565BF9">
        <w:rPr>
          <w:rFonts w:ascii="Rockwell" w:hAnsi="Rockwell"/>
          <w:sz w:val="24"/>
        </w:rPr>
        <w:br/>
        <w:t xml:space="preserve">       USCG Civil Engineering Unit</w:t>
      </w:r>
      <w:r w:rsidR="00E43C3D" w:rsidRPr="00565BF9">
        <w:rPr>
          <w:rFonts w:ascii="Rockwell" w:hAnsi="Rockwell"/>
          <w:sz w:val="24"/>
        </w:rPr>
        <w:br/>
        <w:t xml:space="preserve">       1240 East Ninth Street, Rm. 2179</w:t>
      </w:r>
      <w:r w:rsidR="00E43C3D" w:rsidRPr="00565BF9">
        <w:rPr>
          <w:rFonts w:ascii="Rockwell" w:hAnsi="Rockwell"/>
          <w:sz w:val="24"/>
        </w:rPr>
        <w:br/>
        <w:t xml:space="preserve">       Cleveland, OH 44199-2060</w:t>
      </w:r>
      <w:r w:rsidR="00C305FA">
        <w:rPr>
          <w:rFonts w:ascii="Rockwell" w:hAnsi="Rockwell"/>
          <w:sz w:val="24"/>
        </w:rPr>
        <w:br/>
        <w:t xml:space="preserve">       </w:t>
      </w:r>
      <w:r w:rsidR="00C305FA" w:rsidRPr="00C305FA">
        <w:rPr>
          <w:rFonts w:ascii="Rockwell" w:hAnsi="Rockwell"/>
          <w:color w:val="FF0000"/>
          <w:sz w:val="24"/>
        </w:rPr>
        <w:t xml:space="preserve">Attn:  </w:t>
      </w:r>
      <w:r w:rsidR="00D87BB1">
        <w:rPr>
          <w:rFonts w:ascii="Rockwell" w:hAnsi="Rockwell"/>
          <w:color w:val="FF0000"/>
          <w:sz w:val="24"/>
        </w:rPr>
        <w:t>Thomas E Wallace</w:t>
      </w:r>
      <w:r w:rsidR="00A457E5" w:rsidRPr="00C305FA">
        <w:rPr>
          <w:rFonts w:ascii="Rockwell" w:hAnsi="Rockwell"/>
          <w:color w:val="FF0000"/>
          <w:sz w:val="24"/>
        </w:rPr>
        <w:t xml:space="preserve">   Telephon</w:t>
      </w:r>
      <w:r w:rsidR="00C305FA" w:rsidRPr="00C305FA">
        <w:rPr>
          <w:rFonts w:ascii="Rockwell" w:hAnsi="Rockwell"/>
          <w:color w:val="FF0000"/>
          <w:sz w:val="24"/>
        </w:rPr>
        <w:t xml:space="preserve">e:  </w:t>
      </w:r>
      <w:r w:rsidR="00D87BB1">
        <w:rPr>
          <w:rFonts w:ascii="Rockwell" w:hAnsi="Rockwell"/>
          <w:color w:val="FF0000"/>
          <w:sz w:val="24"/>
        </w:rPr>
        <w:t>216-902-6110</w:t>
      </w:r>
      <w:r w:rsidR="00E43C3D" w:rsidRPr="00C305FA">
        <w:rPr>
          <w:rFonts w:ascii="Rockwell" w:hAnsi="Rockwell"/>
          <w:color w:val="FF0000"/>
          <w:sz w:val="24"/>
        </w:rPr>
        <w:t xml:space="preserve"> </w:t>
      </w:r>
    </w:p>
    <w:p w:rsidR="00E43C3D" w:rsidRDefault="00E43C3D"/>
    <w:p w:rsidR="00E43C3D" w:rsidRPr="003E2654" w:rsidRDefault="004E1873" w:rsidP="00E43C3D">
      <w:pPr>
        <w:widowControl w:val="0"/>
        <w:tabs>
          <w:tab w:val="left" w:pos="576"/>
        </w:tabs>
        <w:spacing w:before="240"/>
        <w:rPr>
          <w:rFonts w:ascii="Rockwell" w:hAnsi="Rockwell"/>
          <w:b/>
          <w:sz w:val="24"/>
        </w:rPr>
      </w:pPr>
      <w:r>
        <w:rPr>
          <w:rFonts w:ascii="Rockwell" w:hAnsi="Rockwell"/>
          <w:b/>
          <w:sz w:val="24"/>
        </w:rPr>
        <w:t>1</w:t>
      </w:r>
      <w:r w:rsidR="00E97CD2">
        <w:rPr>
          <w:rFonts w:ascii="Rockwell" w:hAnsi="Rockwell"/>
          <w:b/>
          <w:sz w:val="24"/>
        </w:rPr>
        <w:t>2</w:t>
      </w:r>
      <w:r>
        <w:rPr>
          <w:rFonts w:ascii="Rockwell" w:hAnsi="Rockwell"/>
          <w:b/>
          <w:sz w:val="24"/>
        </w:rPr>
        <w:t xml:space="preserve">.  </w:t>
      </w:r>
      <w:r w:rsidR="00B01EFD">
        <w:rPr>
          <w:rFonts w:ascii="Rockwell" w:hAnsi="Rockwell"/>
          <w:b/>
          <w:sz w:val="24"/>
        </w:rPr>
        <w:t xml:space="preserve">FAR 52.236-27   </w:t>
      </w:r>
      <w:r w:rsidR="00E43C3D" w:rsidRPr="003E2654">
        <w:rPr>
          <w:rFonts w:ascii="Rockwell" w:hAnsi="Rockwell"/>
          <w:b/>
          <w:sz w:val="24"/>
        </w:rPr>
        <w:t>Site Visit Construction  (FEB 1995).</w:t>
      </w:r>
    </w:p>
    <w:p w:rsidR="00E43C3D" w:rsidRDefault="00E43C3D" w:rsidP="00E43C3D">
      <w:pPr>
        <w:widowControl w:val="0"/>
        <w:tabs>
          <w:tab w:val="left" w:pos="576"/>
        </w:tabs>
        <w:spacing w:before="240"/>
        <w:rPr>
          <w:rFonts w:ascii="Rockwell" w:hAnsi="Rockwell"/>
          <w:sz w:val="24"/>
        </w:rPr>
      </w:pPr>
      <w:r>
        <w:rPr>
          <w:rFonts w:ascii="Rockwell" w:hAnsi="Rockwell"/>
          <w:sz w:val="24"/>
        </w:rPr>
        <w:t xml:space="preserve">(a)  The clauses at 52.236-2, Differing Site Conditions, and 52.236-3, Site Investigations and Conditions Affecting Work, will be included in any contract awarded as a result of this solicitation. </w:t>
      </w:r>
    </w:p>
    <w:p w:rsidR="005050A7" w:rsidRDefault="00E43C3D" w:rsidP="005050A7">
      <w:pPr>
        <w:widowControl w:val="0"/>
        <w:tabs>
          <w:tab w:val="left" w:pos="576"/>
        </w:tabs>
        <w:spacing w:before="240"/>
        <w:rPr>
          <w:rFonts w:ascii="Rockwell" w:hAnsi="Rockwell"/>
          <w:sz w:val="24"/>
        </w:rPr>
      </w:pPr>
      <w:r>
        <w:rPr>
          <w:rFonts w:ascii="Rockwell" w:hAnsi="Rockwell"/>
          <w:sz w:val="24"/>
        </w:rPr>
        <w:t xml:space="preserve">Accordingly, offerors or </w:t>
      </w:r>
      <w:proofErr w:type="spellStart"/>
      <w:r>
        <w:rPr>
          <w:rFonts w:ascii="Rockwell" w:hAnsi="Rockwell"/>
          <w:sz w:val="24"/>
        </w:rPr>
        <w:t>quoters</w:t>
      </w:r>
      <w:proofErr w:type="spellEnd"/>
      <w:r>
        <w:rPr>
          <w:rFonts w:ascii="Rockwell" w:hAnsi="Rockwell"/>
          <w:sz w:val="24"/>
        </w:rPr>
        <w:t xml:space="preserve"> are urged and expected to inspect the site where </w:t>
      </w:r>
      <w:r>
        <w:rPr>
          <w:rFonts w:ascii="Rockwell" w:hAnsi="Rockwell"/>
          <w:sz w:val="24"/>
        </w:rPr>
        <w:lastRenderedPageBreak/>
        <w:t>the work will be performed.</w:t>
      </w:r>
    </w:p>
    <w:p w:rsidR="00E43C3D" w:rsidRDefault="00E43C3D" w:rsidP="005050A7">
      <w:pPr>
        <w:widowControl w:val="0"/>
        <w:tabs>
          <w:tab w:val="left" w:pos="576"/>
        </w:tabs>
        <w:spacing w:before="240"/>
        <w:rPr>
          <w:rFonts w:ascii="Rockwell" w:hAnsi="Rockwell"/>
          <w:sz w:val="24"/>
        </w:rPr>
      </w:pPr>
      <w:r>
        <w:rPr>
          <w:rFonts w:ascii="Rockwell" w:hAnsi="Rockwell"/>
          <w:sz w:val="24"/>
        </w:rPr>
        <w:t>(b)  Site visits may be arranged during normal duty hours by contacting:</w:t>
      </w:r>
    </w:p>
    <w:p w:rsidR="00E43C3D" w:rsidRDefault="00E43C3D" w:rsidP="00E43C3D">
      <w:pPr>
        <w:pStyle w:val="Header"/>
        <w:tabs>
          <w:tab w:val="clear" w:pos="4320"/>
          <w:tab w:val="clear" w:pos="8640"/>
        </w:tabs>
        <w:rPr>
          <w:rFonts w:ascii="Rockwell" w:hAnsi="Rockwell"/>
          <w:b/>
          <w:bCs/>
          <w:sz w:val="24"/>
        </w:rPr>
      </w:pPr>
    </w:p>
    <w:p w:rsidR="00E175D0" w:rsidRPr="00E175D0" w:rsidRDefault="00E43C3D" w:rsidP="00E43C3D">
      <w:pPr>
        <w:pStyle w:val="Header"/>
        <w:tabs>
          <w:tab w:val="clear" w:pos="4320"/>
          <w:tab w:val="clear" w:pos="8640"/>
        </w:tabs>
        <w:rPr>
          <w:rFonts w:ascii="Rockwell" w:hAnsi="Rockwell"/>
          <w:bCs/>
          <w:sz w:val="24"/>
        </w:rPr>
      </w:pPr>
      <w:r>
        <w:rPr>
          <w:rFonts w:ascii="Rockwell" w:hAnsi="Rockwell"/>
          <w:bCs/>
          <w:sz w:val="24"/>
        </w:rPr>
        <w:t xml:space="preserve">               </w:t>
      </w:r>
      <w:r w:rsidR="00A457E5" w:rsidRPr="00E175D0">
        <w:rPr>
          <w:rFonts w:ascii="Rockwell" w:hAnsi="Rockwell"/>
          <w:bCs/>
          <w:sz w:val="24"/>
        </w:rPr>
        <w:t>Contact</w:t>
      </w:r>
      <w:r w:rsidR="003209FD" w:rsidRPr="00E175D0">
        <w:rPr>
          <w:rFonts w:ascii="Rockwell" w:hAnsi="Rockwell"/>
          <w:bCs/>
          <w:sz w:val="24"/>
        </w:rPr>
        <w:t xml:space="preserve"> Name</w:t>
      </w:r>
      <w:r w:rsidR="00D927C6" w:rsidRPr="00E175D0">
        <w:rPr>
          <w:rFonts w:ascii="Rockwell" w:hAnsi="Rockwell"/>
          <w:bCs/>
          <w:sz w:val="24"/>
        </w:rPr>
        <w:t xml:space="preserve">:  </w:t>
      </w:r>
      <w:r w:rsidR="00E175D0" w:rsidRPr="00E175D0">
        <w:rPr>
          <w:rFonts w:ascii="Rockwell" w:hAnsi="Rockwell"/>
          <w:bCs/>
          <w:sz w:val="24"/>
        </w:rPr>
        <w:t xml:space="preserve">MK1 </w:t>
      </w:r>
      <w:r w:rsidR="006D3569">
        <w:rPr>
          <w:rFonts w:ascii="Rockwell" w:hAnsi="Rockwell"/>
          <w:bCs/>
          <w:sz w:val="24"/>
        </w:rPr>
        <w:t>Patrick York</w:t>
      </w:r>
    </w:p>
    <w:p w:rsidR="00D87BB1" w:rsidRDefault="003209FD" w:rsidP="00E43C3D">
      <w:pPr>
        <w:pStyle w:val="Header"/>
        <w:tabs>
          <w:tab w:val="clear" w:pos="4320"/>
          <w:tab w:val="clear" w:pos="8640"/>
        </w:tabs>
        <w:rPr>
          <w:rFonts w:ascii="Rockwell" w:hAnsi="Rockwell"/>
          <w:bCs/>
          <w:sz w:val="24"/>
        </w:rPr>
      </w:pPr>
      <w:r w:rsidRPr="00E175D0">
        <w:rPr>
          <w:rFonts w:ascii="Rockwell" w:hAnsi="Rockwell"/>
          <w:bCs/>
          <w:sz w:val="24"/>
        </w:rPr>
        <w:t xml:space="preserve">               </w:t>
      </w:r>
      <w:r w:rsidR="000B43C0" w:rsidRPr="00E175D0">
        <w:rPr>
          <w:rFonts w:ascii="Rockwell" w:hAnsi="Rockwell"/>
          <w:bCs/>
          <w:sz w:val="24"/>
        </w:rPr>
        <w:t>Ad</w:t>
      </w:r>
      <w:r w:rsidR="00D927C6" w:rsidRPr="00E175D0">
        <w:rPr>
          <w:rFonts w:ascii="Rockwell" w:hAnsi="Rockwell"/>
          <w:bCs/>
          <w:sz w:val="24"/>
        </w:rPr>
        <w:t xml:space="preserve">dress: </w:t>
      </w:r>
      <w:r w:rsidR="0087276D" w:rsidRPr="00E175D0">
        <w:rPr>
          <w:rFonts w:ascii="Rockwell" w:hAnsi="Rockwell"/>
          <w:bCs/>
          <w:sz w:val="24"/>
        </w:rPr>
        <w:t xml:space="preserve"> </w:t>
      </w:r>
      <w:r w:rsidR="00E43C3D" w:rsidRPr="00E175D0">
        <w:rPr>
          <w:rFonts w:ascii="Rockwell" w:hAnsi="Rockwell"/>
          <w:bCs/>
          <w:sz w:val="24"/>
        </w:rPr>
        <w:t xml:space="preserve">      </w:t>
      </w:r>
      <w:r w:rsidR="00E175D0" w:rsidRPr="00E175D0">
        <w:rPr>
          <w:rFonts w:ascii="Rockwell" w:hAnsi="Rockwell"/>
          <w:bCs/>
          <w:sz w:val="24"/>
        </w:rPr>
        <w:t xml:space="preserve">     USC</w:t>
      </w:r>
      <w:r w:rsidR="00A01CEC">
        <w:rPr>
          <w:rFonts w:ascii="Rockwell" w:hAnsi="Rockwell"/>
          <w:bCs/>
          <w:sz w:val="24"/>
        </w:rPr>
        <w:t xml:space="preserve">G Station </w:t>
      </w:r>
      <w:r w:rsidR="006D3569">
        <w:rPr>
          <w:rFonts w:ascii="Rockwell" w:hAnsi="Rockwell"/>
          <w:bCs/>
          <w:sz w:val="24"/>
        </w:rPr>
        <w:t>Oak Island</w:t>
      </w:r>
      <w:r w:rsidR="00D87BB1">
        <w:rPr>
          <w:rFonts w:ascii="Rockwell" w:hAnsi="Rockwell"/>
          <w:bCs/>
          <w:sz w:val="24"/>
        </w:rPr>
        <w:br/>
        <w:t xml:space="preserve">                                             </w:t>
      </w:r>
      <w:r w:rsidR="006D3569">
        <w:rPr>
          <w:rFonts w:ascii="Rockwell" w:hAnsi="Rockwell"/>
          <w:bCs/>
          <w:sz w:val="24"/>
        </w:rPr>
        <w:t>300A Caswell Beach Road</w:t>
      </w:r>
    </w:p>
    <w:p w:rsidR="00E43C3D" w:rsidRPr="00E175D0" w:rsidRDefault="00D87BB1" w:rsidP="00E43C3D">
      <w:pPr>
        <w:pStyle w:val="Header"/>
        <w:tabs>
          <w:tab w:val="clear" w:pos="4320"/>
          <w:tab w:val="clear" w:pos="8640"/>
        </w:tabs>
        <w:rPr>
          <w:rFonts w:ascii="Rockwell" w:hAnsi="Rockwell"/>
          <w:bCs/>
          <w:sz w:val="24"/>
        </w:rPr>
      </w:pPr>
      <w:r>
        <w:rPr>
          <w:rFonts w:ascii="Rockwell" w:hAnsi="Rockwell"/>
          <w:bCs/>
          <w:sz w:val="24"/>
        </w:rPr>
        <w:t xml:space="preserve">                                             </w:t>
      </w:r>
      <w:r w:rsidR="006D3569">
        <w:rPr>
          <w:rFonts w:ascii="Rockwell" w:hAnsi="Rockwell"/>
          <w:bCs/>
          <w:sz w:val="24"/>
        </w:rPr>
        <w:t>Oak Island</w:t>
      </w:r>
      <w:r>
        <w:rPr>
          <w:rFonts w:ascii="Rockwell" w:hAnsi="Rockwell"/>
          <w:bCs/>
          <w:sz w:val="24"/>
        </w:rPr>
        <w:t xml:space="preserve">, NC </w:t>
      </w:r>
      <w:r w:rsidR="00A01CEC">
        <w:rPr>
          <w:rFonts w:ascii="Rockwell" w:hAnsi="Rockwell"/>
          <w:bCs/>
          <w:sz w:val="24"/>
        </w:rPr>
        <w:t>284</w:t>
      </w:r>
      <w:r w:rsidR="006D3569">
        <w:rPr>
          <w:rFonts w:ascii="Rockwell" w:hAnsi="Rockwell"/>
          <w:bCs/>
          <w:sz w:val="24"/>
        </w:rPr>
        <w:t>65</w:t>
      </w:r>
      <w:r w:rsidR="00A01CEC">
        <w:rPr>
          <w:rFonts w:ascii="Rockwell" w:hAnsi="Rockwell"/>
          <w:bCs/>
          <w:sz w:val="24"/>
        </w:rPr>
        <w:t>-</w:t>
      </w:r>
      <w:r w:rsidR="006D3569">
        <w:rPr>
          <w:rFonts w:ascii="Rockwell" w:hAnsi="Rockwell"/>
          <w:bCs/>
          <w:sz w:val="24"/>
        </w:rPr>
        <w:t>8443</w:t>
      </w:r>
    </w:p>
    <w:p w:rsidR="00E43C3D" w:rsidRPr="00E175D0" w:rsidRDefault="00E43C3D" w:rsidP="00E43C3D">
      <w:pPr>
        <w:pStyle w:val="Header"/>
        <w:tabs>
          <w:tab w:val="clear" w:pos="4320"/>
          <w:tab w:val="clear" w:pos="8640"/>
        </w:tabs>
        <w:rPr>
          <w:rFonts w:ascii="Rockwell" w:hAnsi="Rockwell"/>
          <w:bCs/>
          <w:sz w:val="24"/>
        </w:rPr>
      </w:pPr>
      <w:r w:rsidRPr="00E175D0">
        <w:rPr>
          <w:rFonts w:ascii="Rockwell" w:hAnsi="Rockwell"/>
          <w:bCs/>
          <w:sz w:val="24"/>
        </w:rPr>
        <w:t xml:space="preserve">               Telephone:</w:t>
      </w:r>
      <w:r w:rsidR="00D927C6" w:rsidRPr="00E175D0">
        <w:rPr>
          <w:rFonts w:ascii="Rockwell" w:hAnsi="Rockwell"/>
          <w:bCs/>
          <w:sz w:val="24"/>
        </w:rPr>
        <w:t xml:space="preserve">  </w:t>
      </w:r>
      <w:r w:rsidR="00E175D0" w:rsidRPr="00E175D0">
        <w:rPr>
          <w:rFonts w:ascii="Rockwell" w:hAnsi="Rockwell"/>
          <w:bCs/>
          <w:sz w:val="24"/>
        </w:rPr>
        <w:t xml:space="preserve">       910-</w:t>
      </w:r>
      <w:r w:rsidR="006D3569">
        <w:rPr>
          <w:rFonts w:ascii="Rockwell" w:hAnsi="Rockwell"/>
          <w:bCs/>
          <w:sz w:val="24"/>
        </w:rPr>
        <w:t>278</w:t>
      </w:r>
      <w:r w:rsidR="00E175D0" w:rsidRPr="00E175D0">
        <w:rPr>
          <w:rFonts w:ascii="Rockwell" w:hAnsi="Rockwell"/>
          <w:bCs/>
          <w:sz w:val="24"/>
        </w:rPr>
        <w:t>-</w:t>
      </w:r>
      <w:r w:rsidR="006D3569">
        <w:rPr>
          <w:rFonts w:ascii="Rockwell" w:hAnsi="Rockwell"/>
          <w:bCs/>
          <w:sz w:val="24"/>
        </w:rPr>
        <w:t>1133</w:t>
      </w:r>
    </w:p>
    <w:p w:rsidR="001F1BD0" w:rsidRDefault="001F1BD0" w:rsidP="00E43C3D">
      <w:pPr>
        <w:pStyle w:val="Header"/>
        <w:tabs>
          <w:tab w:val="clear" w:pos="4320"/>
          <w:tab w:val="clear" w:pos="8640"/>
        </w:tabs>
        <w:rPr>
          <w:rFonts w:ascii="Rockwell" w:hAnsi="Rockwell"/>
          <w:bCs/>
          <w:sz w:val="24"/>
        </w:rPr>
      </w:pPr>
    </w:p>
    <w:p w:rsidR="00891B54" w:rsidRDefault="00891B54" w:rsidP="00E43C3D">
      <w:pPr>
        <w:pStyle w:val="Header"/>
        <w:tabs>
          <w:tab w:val="clear" w:pos="4320"/>
          <w:tab w:val="clear" w:pos="8640"/>
        </w:tabs>
        <w:rPr>
          <w:rFonts w:ascii="Rockwell" w:hAnsi="Rockwell"/>
          <w:bCs/>
          <w:sz w:val="24"/>
        </w:rPr>
      </w:pPr>
    </w:p>
    <w:p w:rsidR="008906A6" w:rsidRDefault="00891B54" w:rsidP="008906A6">
      <w:pPr>
        <w:pStyle w:val="BodyText2"/>
        <w:spacing w:line="240" w:lineRule="auto"/>
        <w:rPr>
          <w:rFonts w:ascii="Rockwell" w:hAnsi="Rockwell"/>
          <w:b/>
          <w:sz w:val="24"/>
          <w:szCs w:val="24"/>
        </w:rPr>
      </w:pPr>
      <w:r>
        <w:rPr>
          <w:rFonts w:ascii="Rockwell" w:hAnsi="Rockwell"/>
          <w:b/>
          <w:sz w:val="24"/>
          <w:szCs w:val="24"/>
        </w:rPr>
        <w:t xml:space="preserve">13. </w:t>
      </w:r>
      <w:r w:rsidRPr="00891B54">
        <w:rPr>
          <w:rFonts w:ascii="Rockwell" w:hAnsi="Rockwell"/>
          <w:b/>
          <w:sz w:val="24"/>
          <w:szCs w:val="24"/>
        </w:rPr>
        <w:t>PROGRESS PAYMENTS</w:t>
      </w:r>
      <w:r>
        <w:rPr>
          <w:rFonts w:ascii="Rockwell" w:hAnsi="Rockwell"/>
          <w:b/>
          <w:sz w:val="24"/>
          <w:szCs w:val="24"/>
        </w:rPr>
        <w:t xml:space="preserve"> FOR MATERIALS RECEIVED BUT NOT </w:t>
      </w:r>
      <w:r w:rsidRPr="00891B54">
        <w:rPr>
          <w:rFonts w:ascii="Rockwell" w:hAnsi="Rockwell"/>
          <w:b/>
          <w:sz w:val="24"/>
          <w:szCs w:val="24"/>
        </w:rPr>
        <w:t>INSTALLED</w:t>
      </w:r>
    </w:p>
    <w:p w:rsidR="00891B54" w:rsidRPr="00891B54" w:rsidRDefault="00891B54" w:rsidP="008906A6">
      <w:pPr>
        <w:pStyle w:val="BodyText2"/>
        <w:spacing w:line="240" w:lineRule="auto"/>
        <w:rPr>
          <w:rFonts w:ascii="Rockwell" w:hAnsi="Rockwell"/>
          <w:sz w:val="24"/>
          <w:szCs w:val="24"/>
        </w:rPr>
      </w:pPr>
      <w:r w:rsidRPr="00891B54">
        <w:rPr>
          <w:rFonts w:ascii="Rockwell" w:hAnsi="Rockwell"/>
          <w:b/>
          <w:sz w:val="24"/>
          <w:szCs w:val="24"/>
        </w:rPr>
        <w:br/>
      </w:r>
      <w:r w:rsidRPr="00891B54">
        <w:rPr>
          <w:rFonts w:ascii="Rockwell" w:hAnsi="Rockwell"/>
          <w:sz w:val="24"/>
          <w:szCs w:val="24"/>
        </w:rPr>
        <w:t>FAR Clause 52.232-5 states the Contracting Off</w:t>
      </w:r>
      <w:r>
        <w:rPr>
          <w:rFonts w:ascii="Rockwell" w:hAnsi="Rockwell"/>
          <w:sz w:val="24"/>
          <w:szCs w:val="24"/>
        </w:rPr>
        <w:t xml:space="preserve">icer may authorize payments for </w:t>
      </w:r>
      <w:r w:rsidRPr="00891B54">
        <w:rPr>
          <w:rFonts w:ascii="Rockwell" w:hAnsi="Rockwell"/>
          <w:sz w:val="24"/>
          <w:szCs w:val="24"/>
        </w:rPr>
        <w:t xml:space="preserve">materials delivered to the site or other locations than the site but not yet installed.  For this contract, the Contracting Officer may authorize payments not to exceed 80% of the cost of such material.  (Payment requests for 100% of material costs will not be approved).  The payment request must be accompanied by satisfactory evidence that the Contractor has acquired title to the material, that the material will be used to perform this contract, and that a designated Government Representative has certified that the material is properly stored and protected. </w:t>
      </w:r>
    </w:p>
    <w:p w:rsidR="00891B54" w:rsidRDefault="00891B54" w:rsidP="00891B54">
      <w:pPr>
        <w:rPr>
          <w:rFonts w:ascii="Rockwell" w:hAnsi="Rockwell"/>
          <w:b/>
          <w:sz w:val="24"/>
          <w:szCs w:val="24"/>
        </w:rPr>
      </w:pPr>
    </w:p>
    <w:p w:rsidR="00891B54" w:rsidRPr="00DE70CC" w:rsidRDefault="00891B54" w:rsidP="00891B54">
      <w:pPr>
        <w:rPr>
          <w:rFonts w:ascii="Rockwell" w:hAnsi="Rockwell"/>
          <w:b/>
          <w:sz w:val="24"/>
          <w:szCs w:val="24"/>
        </w:rPr>
      </w:pPr>
      <w:r>
        <w:rPr>
          <w:rFonts w:ascii="Rockwell" w:hAnsi="Rockwell"/>
          <w:b/>
          <w:sz w:val="24"/>
          <w:szCs w:val="24"/>
        </w:rPr>
        <w:t xml:space="preserve">14.  </w:t>
      </w:r>
      <w:r w:rsidRPr="00DE70CC">
        <w:rPr>
          <w:rFonts w:ascii="Rockwell" w:hAnsi="Rockwell"/>
          <w:b/>
          <w:sz w:val="24"/>
          <w:szCs w:val="24"/>
        </w:rPr>
        <w:t>GREEN PURCHASING UNDER DHS CONSTRUCTION CONTRACTS</w:t>
      </w:r>
    </w:p>
    <w:p w:rsidR="00891B54" w:rsidRPr="00DE70CC" w:rsidRDefault="00891B54" w:rsidP="00891B54">
      <w:pPr>
        <w:rPr>
          <w:rFonts w:ascii="Rockwell" w:hAnsi="Rockwell"/>
          <w:b/>
          <w:sz w:val="24"/>
          <w:szCs w:val="24"/>
        </w:rPr>
      </w:pPr>
    </w:p>
    <w:p w:rsidR="00891B54" w:rsidRDefault="00891B54" w:rsidP="00891B54">
      <w:pPr>
        <w:rPr>
          <w:rFonts w:ascii="Rockwell" w:hAnsi="Rockwell"/>
          <w:sz w:val="24"/>
          <w:szCs w:val="24"/>
        </w:rPr>
      </w:pPr>
      <w:r w:rsidRPr="00DE70CC">
        <w:rPr>
          <w:rFonts w:ascii="Rockwell" w:hAnsi="Rockwell"/>
          <w:sz w:val="24"/>
          <w:szCs w:val="24"/>
        </w:rPr>
        <w:t xml:space="preserve">Pursuant to Executive Orders 13423, Strengthening Federal Environmental, Energy and Transportation Management, and 13514, Federal Leadership in Environmental, Energy and Economic Performance, the Department of Homeland Security (DHS) is committed to managing its facilities in an environmentally preferable manner that will promote the natural environment and protect the health and </w:t>
      </w:r>
      <w:proofErr w:type="spellStart"/>
      <w:r w:rsidRPr="00DE70CC">
        <w:rPr>
          <w:rFonts w:ascii="Rockwell" w:hAnsi="Rockwell"/>
          <w:sz w:val="24"/>
          <w:szCs w:val="24"/>
        </w:rPr>
        <w:t>well being</w:t>
      </w:r>
      <w:proofErr w:type="spellEnd"/>
      <w:r w:rsidRPr="00DE70CC">
        <w:rPr>
          <w:rFonts w:ascii="Rockwell" w:hAnsi="Rockwell"/>
          <w:sz w:val="24"/>
          <w:szCs w:val="24"/>
        </w:rPr>
        <w:t xml:space="preserve"> of its Federal employees and contractor service providers.  In the performance of work under this contract, the Contractor shall exert its best efforts to provide its services in a manner that will promote the natural environment and protect the health and </w:t>
      </w:r>
      <w:proofErr w:type="spellStart"/>
      <w:r w:rsidRPr="00DE70CC">
        <w:rPr>
          <w:rFonts w:ascii="Rockwell" w:hAnsi="Rockwell"/>
          <w:sz w:val="24"/>
          <w:szCs w:val="24"/>
        </w:rPr>
        <w:t>well being</w:t>
      </w:r>
      <w:proofErr w:type="spellEnd"/>
      <w:r w:rsidRPr="00DE70CC">
        <w:rPr>
          <w:rFonts w:ascii="Rockwell" w:hAnsi="Rockwell"/>
          <w:sz w:val="24"/>
          <w:szCs w:val="24"/>
        </w:rPr>
        <w:t xml:space="preserve"> of Federal employees, contract service providers and visitors using the facility.  Green purchasing or environmentally preferable contracting has several interacting initiatives which are described at the following Government or Industry Internet sites:</w:t>
      </w:r>
    </w:p>
    <w:p w:rsidR="00891B54" w:rsidRDefault="00891B54" w:rsidP="00891B54">
      <w:pPr>
        <w:rPr>
          <w:rFonts w:ascii="Rockwell" w:hAnsi="Rockwell"/>
          <w:sz w:val="24"/>
          <w:szCs w:val="24"/>
        </w:rPr>
      </w:pPr>
    </w:p>
    <w:p w:rsidR="00891B54" w:rsidRPr="00467622" w:rsidRDefault="00891B54" w:rsidP="00891B54">
      <w:pPr>
        <w:rPr>
          <w:rFonts w:ascii="Rockwell" w:hAnsi="Rockwell"/>
          <w:sz w:val="24"/>
          <w:szCs w:val="24"/>
        </w:rPr>
      </w:pPr>
      <w:r w:rsidRPr="00467622">
        <w:rPr>
          <w:rFonts w:ascii="Rockwell" w:hAnsi="Rockwell"/>
          <w:sz w:val="24"/>
          <w:szCs w:val="24"/>
        </w:rPr>
        <w:t xml:space="preserve">Recycled Products are described at:  </w:t>
      </w:r>
      <w:hyperlink r:id="rId23" w:history="1">
        <w:r w:rsidRPr="00467622">
          <w:rPr>
            <w:rStyle w:val="Hyperlink"/>
            <w:rFonts w:ascii="Rockwell" w:hAnsi="Rockwell"/>
            <w:sz w:val="24"/>
            <w:szCs w:val="24"/>
          </w:rPr>
          <w:t>http://epa.gov/cpg</w:t>
        </w:r>
      </w:hyperlink>
      <w:r w:rsidRPr="00467622">
        <w:rPr>
          <w:rFonts w:ascii="Rockwell" w:hAnsi="Rockwell"/>
          <w:sz w:val="24"/>
          <w:szCs w:val="24"/>
        </w:rPr>
        <w:t xml:space="preserve"> </w:t>
      </w:r>
    </w:p>
    <w:p w:rsidR="00891B54" w:rsidRPr="00467622" w:rsidRDefault="00891B54" w:rsidP="00891B54">
      <w:pPr>
        <w:rPr>
          <w:rFonts w:ascii="Rockwell" w:hAnsi="Rockwell"/>
          <w:sz w:val="24"/>
          <w:szCs w:val="24"/>
        </w:rPr>
      </w:pPr>
      <w:proofErr w:type="spellStart"/>
      <w:r w:rsidRPr="00467622">
        <w:rPr>
          <w:rFonts w:ascii="Rockwell" w:hAnsi="Rockwell"/>
          <w:sz w:val="24"/>
          <w:szCs w:val="24"/>
        </w:rPr>
        <w:t>Biobased</w:t>
      </w:r>
      <w:proofErr w:type="spellEnd"/>
      <w:r w:rsidRPr="00467622">
        <w:rPr>
          <w:rFonts w:ascii="Rockwell" w:hAnsi="Rockwell"/>
          <w:sz w:val="24"/>
          <w:szCs w:val="24"/>
        </w:rPr>
        <w:t xml:space="preserve"> Products are described at:  </w:t>
      </w:r>
      <w:hyperlink r:id="rId24" w:history="1">
        <w:r w:rsidRPr="00467622">
          <w:rPr>
            <w:rStyle w:val="Hyperlink"/>
            <w:rFonts w:ascii="Rockwell" w:hAnsi="Rockwell"/>
            <w:sz w:val="24"/>
            <w:szCs w:val="24"/>
          </w:rPr>
          <w:t>http://www.biopreferred.gov</w:t>
        </w:r>
      </w:hyperlink>
      <w:r w:rsidRPr="00467622">
        <w:rPr>
          <w:rFonts w:ascii="Rockwell" w:hAnsi="Rockwell"/>
          <w:sz w:val="24"/>
          <w:szCs w:val="24"/>
        </w:rPr>
        <w:t xml:space="preserve">   </w:t>
      </w:r>
    </w:p>
    <w:p w:rsidR="00891B54" w:rsidRPr="00467622" w:rsidRDefault="00891B54" w:rsidP="00891B54">
      <w:pPr>
        <w:rPr>
          <w:rFonts w:ascii="Rockwell" w:hAnsi="Rockwell"/>
          <w:sz w:val="24"/>
          <w:szCs w:val="24"/>
        </w:rPr>
      </w:pPr>
      <w:r w:rsidRPr="00467622">
        <w:rPr>
          <w:rFonts w:ascii="Rockwell" w:hAnsi="Rockwell"/>
          <w:sz w:val="24"/>
          <w:szCs w:val="24"/>
        </w:rPr>
        <w:t xml:space="preserve">Energy efficient products are at:  </w:t>
      </w:r>
      <w:hyperlink r:id="rId25" w:history="1">
        <w:r w:rsidRPr="00467622">
          <w:rPr>
            <w:rStyle w:val="Hyperlink"/>
            <w:rFonts w:ascii="Rockwell" w:hAnsi="Rockwell"/>
            <w:sz w:val="24"/>
            <w:szCs w:val="24"/>
          </w:rPr>
          <w:t>http://energystar.gov/products</w:t>
        </w:r>
      </w:hyperlink>
      <w:r w:rsidRPr="00467622">
        <w:rPr>
          <w:rFonts w:ascii="Rockwell" w:hAnsi="Rockwell"/>
          <w:sz w:val="24"/>
          <w:szCs w:val="24"/>
        </w:rPr>
        <w:t xml:space="preserve"> for Energy Star products</w:t>
      </w:r>
    </w:p>
    <w:p w:rsidR="00891B54" w:rsidRPr="00467622" w:rsidRDefault="00891B54" w:rsidP="00891B54">
      <w:pPr>
        <w:rPr>
          <w:rFonts w:ascii="Rockwell" w:hAnsi="Rockwell"/>
          <w:sz w:val="24"/>
          <w:szCs w:val="24"/>
        </w:rPr>
      </w:pPr>
      <w:r w:rsidRPr="00467622">
        <w:rPr>
          <w:rFonts w:ascii="Rockwell" w:hAnsi="Rockwell"/>
          <w:sz w:val="24"/>
          <w:szCs w:val="24"/>
        </w:rPr>
        <w:t xml:space="preserve">Energy efficient products are at:  </w:t>
      </w:r>
      <w:hyperlink r:id="rId26" w:history="1">
        <w:r w:rsidRPr="00467622">
          <w:rPr>
            <w:rStyle w:val="Hyperlink"/>
            <w:rFonts w:ascii="Rockwell" w:hAnsi="Rockwell"/>
            <w:sz w:val="24"/>
            <w:szCs w:val="24"/>
          </w:rPr>
          <w:t>http://www.energy.gov/eere/femp/energy-and-water-efficient-products</w:t>
        </w:r>
      </w:hyperlink>
      <w:r w:rsidRPr="00467622">
        <w:rPr>
          <w:rFonts w:ascii="Rockwell" w:hAnsi="Rockwell"/>
          <w:sz w:val="24"/>
          <w:szCs w:val="24"/>
        </w:rPr>
        <w:t xml:space="preserve">  for FEMP designated products</w:t>
      </w:r>
    </w:p>
    <w:p w:rsidR="00891B54" w:rsidRPr="00467622" w:rsidRDefault="00891B54" w:rsidP="00891B54">
      <w:pPr>
        <w:rPr>
          <w:rFonts w:ascii="Rockwell" w:hAnsi="Rockwell"/>
          <w:sz w:val="24"/>
          <w:szCs w:val="24"/>
        </w:rPr>
      </w:pPr>
      <w:r w:rsidRPr="00467622">
        <w:rPr>
          <w:rFonts w:ascii="Rockwell" w:hAnsi="Rockwell"/>
          <w:sz w:val="24"/>
          <w:szCs w:val="24"/>
        </w:rPr>
        <w:t xml:space="preserve">Environmentally Preferable Computers are at:  </w:t>
      </w:r>
      <w:hyperlink r:id="rId27" w:history="1">
        <w:r w:rsidRPr="00467622">
          <w:rPr>
            <w:rStyle w:val="Hyperlink"/>
            <w:rFonts w:ascii="Rockwell" w:hAnsi="Rockwell"/>
            <w:sz w:val="24"/>
            <w:szCs w:val="24"/>
          </w:rPr>
          <w:t>http://www.epeat.net</w:t>
        </w:r>
      </w:hyperlink>
      <w:r w:rsidRPr="00467622">
        <w:rPr>
          <w:rFonts w:ascii="Rockwell" w:hAnsi="Rockwell"/>
          <w:sz w:val="24"/>
          <w:szCs w:val="24"/>
        </w:rPr>
        <w:t xml:space="preserve"> </w:t>
      </w:r>
    </w:p>
    <w:p w:rsidR="00891B54" w:rsidRPr="00467622" w:rsidRDefault="00891B54" w:rsidP="00891B54">
      <w:pPr>
        <w:rPr>
          <w:rFonts w:ascii="Rockwell" w:hAnsi="Rockwell"/>
          <w:sz w:val="24"/>
          <w:szCs w:val="24"/>
        </w:rPr>
      </w:pPr>
      <w:r w:rsidRPr="00467622">
        <w:rPr>
          <w:rFonts w:ascii="Rockwell" w:hAnsi="Rockwell"/>
          <w:sz w:val="24"/>
          <w:szCs w:val="24"/>
        </w:rPr>
        <w:lastRenderedPageBreak/>
        <w:t xml:space="preserve">Non-Ozone Depleting Alternative Products are at:  </w:t>
      </w:r>
      <w:hyperlink r:id="rId28" w:history="1">
        <w:r w:rsidRPr="00467622">
          <w:rPr>
            <w:rStyle w:val="Hyperlink"/>
            <w:rFonts w:ascii="Rockwell" w:hAnsi="Rockwell"/>
            <w:sz w:val="24"/>
            <w:szCs w:val="24"/>
          </w:rPr>
          <w:t>http://www.epa.gov/ozone/strathome.html</w:t>
        </w:r>
      </w:hyperlink>
      <w:r w:rsidRPr="00467622">
        <w:rPr>
          <w:rFonts w:ascii="Rockwell" w:hAnsi="Rockwell"/>
          <w:sz w:val="24"/>
          <w:szCs w:val="24"/>
        </w:rPr>
        <w:t xml:space="preserve"> </w:t>
      </w:r>
    </w:p>
    <w:p w:rsidR="00891B54" w:rsidRPr="00467622" w:rsidRDefault="00891B54" w:rsidP="00891B54">
      <w:pPr>
        <w:rPr>
          <w:rFonts w:ascii="Rockwell" w:hAnsi="Rockwell"/>
          <w:sz w:val="24"/>
          <w:szCs w:val="24"/>
        </w:rPr>
      </w:pPr>
      <w:r w:rsidRPr="00467622">
        <w:rPr>
          <w:rFonts w:ascii="Rockwell" w:hAnsi="Rockwell"/>
          <w:sz w:val="24"/>
          <w:szCs w:val="24"/>
        </w:rPr>
        <w:t xml:space="preserve">Water efficient plumbing products are at:  </w:t>
      </w:r>
      <w:hyperlink r:id="rId29" w:history="1">
        <w:r w:rsidRPr="00467622">
          <w:rPr>
            <w:rStyle w:val="Hyperlink"/>
            <w:rFonts w:ascii="Rockwell" w:hAnsi="Rockwell"/>
            <w:sz w:val="24"/>
            <w:szCs w:val="24"/>
          </w:rPr>
          <w:t>http://epa.gov/watersense</w:t>
        </w:r>
      </w:hyperlink>
    </w:p>
    <w:p w:rsidR="00891B54" w:rsidRPr="00467622" w:rsidRDefault="00891B54" w:rsidP="00891B54">
      <w:pPr>
        <w:rPr>
          <w:rFonts w:ascii="Rockwell" w:hAnsi="Rockwell"/>
          <w:sz w:val="24"/>
          <w:szCs w:val="24"/>
        </w:rPr>
      </w:pPr>
    </w:p>
    <w:p w:rsidR="00891B54" w:rsidRPr="00DE70CC" w:rsidRDefault="00891B54" w:rsidP="00891B54">
      <w:pPr>
        <w:rPr>
          <w:rFonts w:ascii="Rockwell" w:hAnsi="Rockwell"/>
          <w:sz w:val="24"/>
          <w:szCs w:val="24"/>
        </w:rPr>
      </w:pPr>
    </w:p>
    <w:p w:rsidR="00891B54" w:rsidRPr="00DE70CC" w:rsidRDefault="00891B54" w:rsidP="00891B54">
      <w:pPr>
        <w:rPr>
          <w:rFonts w:ascii="Rockwell" w:hAnsi="Rockwell"/>
          <w:sz w:val="24"/>
          <w:szCs w:val="24"/>
        </w:rPr>
      </w:pPr>
      <w:r w:rsidRPr="00DE70CC">
        <w:rPr>
          <w:rFonts w:ascii="Rockwell" w:hAnsi="Rockwell"/>
          <w:sz w:val="24"/>
          <w:szCs w:val="24"/>
        </w:rPr>
        <w:t xml:space="preserve">To the extent that the services provided by the Contractor require provision of any of the above types of products, the Contractor is expected to provide the environmentally preferable type of product unless that type of product is not available competitively within a reasonable time, at a reasonable price, is not life cycle cost efficient in the case of energy consuming products, or does not meet reasonable performance standards.  The clauses at Federal Acquisition Regulation (FAR) 52.223-2, Affirmative Procurement of </w:t>
      </w:r>
      <w:proofErr w:type="spellStart"/>
      <w:r w:rsidRPr="00DE70CC">
        <w:rPr>
          <w:rFonts w:ascii="Rockwell" w:hAnsi="Rockwell"/>
          <w:sz w:val="24"/>
          <w:szCs w:val="24"/>
        </w:rPr>
        <w:t>Biobased</w:t>
      </w:r>
      <w:proofErr w:type="spellEnd"/>
      <w:r w:rsidRPr="00DE70CC">
        <w:rPr>
          <w:rFonts w:ascii="Rockwell" w:hAnsi="Rockwell"/>
          <w:sz w:val="24"/>
          <w:szCs w:val="24"/>
        </w:rPr>
        <w:t xml:space="preserve"> Products under Service and Construction Contracts, 52.223-15, Energy Efficiency in Energy Consuming Products, and 52.223-17, Affirmative Procurement of EPA-Designated Items in Service and Construction Contracts, contained in this contract, require the use of products that have </w:t>
      </w:r>
      <w:proofErr w:type="spellStart"/>
      <w:r w:rsidRPr="00DE70CC">
        <w:rPr>
          <w:rFonts w:ascii="Rockwell" w:hAnsi="Rockwell"/>
          <w:sz w:val="24"/>
          <w:szCs w:val="24"/>
        </w:rPr>
        <w:t>biobased</w:t>
      </w:r>
      <w:proofErr w:type="spellEnd"/>
      <w:r w:rsidRPr="00DE70CC">
        <w:rPr>
          <w:rFonts w:ascii="Rockwell" w:hAnsi="Rockwell"/>
          <w:sz w:val="24"/>
          <w:szCs w:val="24"/>
        </w:rPr>
        <w:t xml:space="preserve"> content, are energy efficient, or have recycled content.  In case of an apparent inconsistency between this provision and any specification elsewhere in the contract, consult the Contracting Officer for resolution.</w:t>
      </w:r>
    </w:p>
    <w:p w:rsidR="00891B54" w:rsidRPr="00DE70CC" w:rsidRDefault="00891B54" w:rsidP="00891B54">
      <w:pPr>
        <w:rPr>
          <w:rFonts w:ascii="Rockwell" w:hAnsi="Rockwell"/>
          <w:sz w:val="24"/>
          <w:szCs w:val="24"/>
        </w:rPr>
      </w:pPr>
    </w:p>
    <w:p w:rsidR="00C1661F" w:rsidRDefault="00E175D0" w:rsidP="00621EC1">
      <w:pPr>
        <w:pStyle w:val="Header"/>
        <w:tabs>
          <w:tab w:val="clear" w:pos="4320"/>
          <w:tab w:val="clear" w:pos="8640"/>
        </w:tabs>
        <w:rPr>
          <w:rFonts w:ascii="Rockwell" w:hAnsi="Rockwell"/>
          <w:b/>
          <w:sz w:val="24"/>
        </w:rPr>
      </w:pPr>
      <w:r>
        <w:rPr>
          <w:rFonts w:ascii="Rockwell" w:hAnsi="Rockwell"/>
          <w:b/>
          <w:sz w:val="24"/>
          <w:szCs w:val="24"/>
        </w:rPr>
        <w:t>15</w:t>
      </w:r>
      <w:r w:rsidR="001F1BD0" w:rsidRPr="00CB6EDC">
        <w:rPr>
          <w:rFonts w:ascii="Rockwell" w:hAnsi="Rockwell"/>
          <w:b/>
          <w:sz w:val="24"/>
          <w:szCs w:val="24"/>
        </w:rPr>
        <w:t>.</w:t>
      </w:r>
      <w:r w:rsidR="001F1BD0">
        <w:rPr>
          <w:rFonts w:ascii="Rockwell" w:hAnsi="Rockwell"/>
          <w:sz w:val="24"/>
          <w:szCs w:val="24"/>
        </w:rPr>
        <w:t xml:space="preserve">    </w:t>
      </w:r>
      <w:r w:rsidR="001F1BD0" w:rsidRPr="00EB061C">
        <w:rPr>
          <w:rFonts w:ascii="Rockwell" w:hAnsi="Rockwell"/>
          <w:b/>
          <w:sz w:val="24"/>
        </w:rPr>
        <w:t>A</w:t>
      </w:r>
      <w:r w:rsidR="00D927C6">
        <w:rPr>
          <w:rFonts w:ascii="Rockwell" w:hAnsi="Rockwell"/>
          <w:b/>
          <w:sz w:val="24"/>
        </w:rPr>
        <w:t xml:space="preserve"> checked box indicates that the clause(s) are</w:t>
      </w:r>
      <w:r w:rsidR="001F1BD0">
        <w:rPr>
          <w:rFonts w:ascii="Rockwell" w:hAnsi="Rockwell"/>
          <w:b/>
          <w:sz w:val="24"/>
        </w:rPr>
        <w:t xml:space="preserve"> </w:t>
      </w:r>
      <w:r w:rsidR="001F1BD0" w:rsidRPr="00EB061C">
        <w:rPr>
          <w:rFonts w:ascii="Rockwell" w:hAnsi="Rockwell"/>
          <w:b/>
          <w:sz w:val="24"/>
        </w:rPr>
        <w:t xml:space="preserve">applicable to the </w:t>
      </w:r>
      <w:r w:rsidR="00D927C6">
        <w:rPr>
          <w:rFonts w:ascii="Rockwell" w:hAnsi="Rockwell"/>
          <w:b/>
          <w:sz w:val="24"/>
        </w:rPr>
        <w:br/>
        <w:t xml:space="preserve">          </w:t>
      </w:r>
      <w:r w:rsidR="001F1BD0" w:rsidRPr="00EB061C">
        <w:rPr>
          <w:rFonts w:ascii="Rockwell" w:hAnsi="Rockwell"/>
          <w:b/>
          <w:sz w:val="24"/>
        </w:rPr>
        <w:t>task</w:t>
      </w:r>
      <w:r w:rsidR="001F1BD0">
        <w:rPr>
          <w:rFonts w:ascii="Rockwell" w:hAnsi="Rockwell"/>
          <w:b/>
          <w:sz w:val="24"/>
        </w:rPr>
        <w:t xml:space="preserve"> </w:t>
      </w:r>
      <w:r w:rsidR="001F1BD0" w:rsidRPr="00EB061C">
        <w:rPr>
          <w:rFonts w:ascii="Rockwell" w:hAnsi="Rockwell"/>
          <w:b/>
          <w:sz w:val="24"/>
        </w:rPr>
        <w:t>order.</w:t>
      </w:r>
      <w:bookmarkStart w:id="3" w:name="P132_18085"/>
      <w:bookmarkEnd w:id="3"/>
    </w:p>
    <w:p w:rsidR="00C1661F" w:rsidRDefault="00C1661F"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FAR (Federal Acquisition Regulation)</w:t>
      </w:r>
    </w:p>
    <w:p w:rsidR="00C1661F" w:rsidRDefault="00C1661F"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HSAR (Homeland Security Acquisition Regulation)</w:t>
      </w:r>
    </w:p>
    <w:p w:rsidR="00806826" w:rsidRDefault="00806826"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8D032E" w:rsidRDefault="008D032E" w:rsidP="00A556DC">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8D032E" w:rsidRDefault="008D032E" w:rsidP="00A556DC">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w:t>
      </w:r>
      <w:r w:rsidR="00390190">
        <w:rPr>
          <w:rFonts w:ascii="Rockwell" w:hAnsi="Rockwell"/>
          <w:b/>
          <w:sz w:val="24"/>
        </w:rPr>
        <w:t>X</w:t>
      </w:r>
      <w:r>
        <w:rPr>
          <w:rFonts w:ascii="Rockwell" w:hAnsi="Rockwell"/>
          <w:b/>
          <w:sz w:val="24"/>
        </w:rPr>
        <w:t xml:space="preserve"> ]</w:t>
      </w:r>
      <w:r w:rsidR="00E74C88">
        <w:rPr>
          <w:rFonts w:ascii="Rockwell" w:hAnsi="Rockwell"/>
          <w:b/>
          <w:sz w:val="24"/>
        </w:rPr>
        <w:t xml:space="preserve"> </w:t>
      </w:r>
      <w:r>
        <w:rPr>
          <w:rFonts w:ascii="Rockwell" w:hAnsi="Rockwell"/>
          <w:b/>
          <w:sz w:val="24"/>
        </w:rPr>
        <w:t xml:space="preserve"> FAR 52.203-19  Prohibition on Requiring Certain Internal Confidentiality</w:t>
      </w:r>
    </w:p>
    <w:p w:rsidR="002D368F" w:rsidRPr="001B244E" w:rsidRDefault="008D032E" w:rsidP="00A556DC">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Agreements or Statements (JAN 2017).</w:t>
      </w:r>
      <w:r w:rsidR="002D368F">
        <w:rPr>
          <w:rFonts w:ascii="Rockwell" w:hAnsi="Rockwell"/>
          <w:b/>
          <w:sz w:val="24"/>
        </w:rPr>
        <w:t xml:space="preserve">      </w:t>
      </w:r>
    </w:p>
    <w:p w:rsidR="002D368F" w:rsidRPr="001B244E" w:rsidRDefault="002D368F"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900AB5"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roofErr w:type="gramStart"/>
      <w:r>
        <w:rPr>
          <w:rFonts w:ascii="Rockwell" w:hAnsi="Rockwell"/>
          <w:b/>
          <w:sz w:val="24"/>
        </w:rPr>
        <w:t>[ X</w:t>
      </w:r>
      <w:proofErr w:type="gramEnd"/>
      <w:r>
        <w:rPr>
          <w:rFonts w:ascii="Rockwell" w:hAnsi="Rockwell"/>
          <w:b/>
          <w:sz w:val="24"/>
        </w:rPr>
        <w:t xml:space="preserve"> ]  FAR 52.204-22  Alternative Line Item Proposal (JAN 2017)</w:t>
      </w:r>
      <w:r w:rsidR="00B4629E">
        <w:rPr>
          <w:rFonts w:ascii="Rockwell" w:hAnsi="Rockwell"/>
          <w:b/>
          <w:sz w:val="24"/>
        </w:rPr>
        <w:t>.</w:t>
      </w:r>
    </w:p>
    <w:p w:rsidR="00B4629E" w:rsidRDefault="00B4629E"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B4629E" w:rsidRDefault="00B4629E"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w:t>
      </w:r>
      <w:proofErr w:type="gramStart"/>
      <w:r>
        <w:rPr>
          <w:rFonts w:ascii="Rockwell" w:hAnsi="Rockwell"/>
          <w:b/>
          <w:sz w:val="24"/>
        </w:rPr>
        <w:t>]  FAR</w:t>
      </w:r>
      <w:proofErr w:type="gramEnd"/>
      <w:r>
        <w:rPr>
          <w:rFonts w:ascii="Rockwell" w:hAnsi="Rockwell"/>
          <w:b/>
          <w:sz w:val="24"/>
        </w:rPr>
        <w:t xml:space="preserve"> 52.211-18  Variation in Estimated Quantity  (APR 1984).</w:t>
      </w:r>
    </w:p>
    <w:p w:rsidR="00900AB5" w:rsidRPr="001B244E" w:rsidRDefault="00900AB5"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EA54CE" w:rsidRDefault="005B0C29"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w:t>
      </w:r>
      <w:r w:rsidR="00EB18A3">
        <w:rPr>
          <w:rFonts w:ascii="Rockwell" w:hAnsi="Rockwell"/>
          <w:b/>
          <w:sz w:val="24"/>
        </w:rPr>
        <w:t xml:space="preserve"> </w:t>
      </w:r>
      <w:r w:rsidR="004221C8">
        <w:rPr>
          <w:rFonts w:ascii="Rockwell" w:hAnsi="Rockwell"/>
          <w:b/>
          <w:sz w:val="24"/>
        </w:rPr>
        <w:t>X</w:t>
      </w:r>
      <w:r>
        <w:rPr>
          <w:rFonts w:ascii="Rockwell" w:hAnsi="Rockwell"/>
          <w:b/>
          <w:sz w:val="24"/>
        </w:rPr>
        <w:t xml:space="preserve"> ]  FAR 52.215-5  </w:t>
      </w:r>
      <w:r w:rsidR="00317ACA">
        <w:rPr>
          <w:rFonts w:ascii="Rockwell" w:hAnsi="Rockwell"/>
          <w:b/>
          <w:sz w:val="24"/>
        </w:rPr>
        <w:t xml:space="preserve"> </w:t>
      </w:r>
      <w:r>
        <w:rPr>
          <w:rFonts w:ascii="Rockwell" w:hAnsi="Rockwell"/>
          <w:b/>
          <w:sz w:val="24"/>
        </w:rPr>
        <w:t>Facsimile</w:t>
      </w:r>
      <w:r w:rsidR="00EA54CE">
        <w:rPr>
          <w:rFonts w:ascii="Rockwell" w:hAnsi="Rockwell"/>
          <w:b/>
          <w:sz w:val="24"/>
        </w:rPr>
        <w:t xml:space="preserve"> Proposals (OCT 1997).  </w:t>
      </w:r>
    </w:p>
    <w:p w:rsidR="005B0C29" w:rsidRDefault="00EA54CE"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w:t>
      </w:r>
      <w:r w:rsidR="00983473">
        <w:rPr>
          <w:rFonts w:ascii="Rockwell" w:hAnsi="Rockwell"/>
          <w:b/>
          <w:sz w:val="24"/>
        </w:rPr>
        <w:t xml:space="preserve">           </w:t>
      </w:r>
      <w:r w:rsidR="00317ACA">
        <w:rPr>
          <w:rFonts w:ascii="Rockwell" w:hAnsi="Rockwell"/>
          <w:b/>
          <w:sz w:val="24"/>
        </w:rPr>
        <w:t xml:space="preserve">  </w:t>
      </w:r>
      <w:r w:rsidR="00983473">
        <w:rPr>
          <w:rFonts w:ascii="Rockwell" w:hAnsi="Rockwell"/>
          <w:b/>
          <w:sz w:val="24"/>
        </w:rPr>
        <w:t xml:space="preserve"> </w:t>
      </w:r>
      <w:r w:rsidR="00983473" w:rsidRPr="000B43C0">
        <w:rPr>
          <w:rFonts w:ascii="Rockwell" w:hAnsi="Rockwell"/>
          <w:sz w:val="24"/>
        </w:rPr>
        <w:t>[FAX 216-902-6278</w:t>
      </w:r>
      <w:r w:rsidR="005B0C29" w:rsidRPr="000B43C0">
        <w:rPr>
          <w:rFonts w:ascii="Rockwell" w:hAnsi="Rockwell"/>
          <w:sz w:val="24"/>
        </w:rPr>
        <w:t>/</w:t>
      </w:r>
      <w:r w:rsidR="005B0C29">
        <w:rPr>
          <w:rFonts w:ascii="Rockwell" w:hAnsi="Rockwell"/>
          <w:b/>
          <w:sz w:val="24"/>
        </w:rPr>
        <w:t xml:space="preserve"> </w:t>
      </w:r>
      <w:r w:rsidR="00BF2108">
        <w:rPr>
          <w:rFonts w:ascii="Rockwell" w:hAnsi="Rockwell"/>
          <w:i/>
          <w:sz w:val="24"/>
        </w:rPr>
        <w:t xml:space="preserve">Attn:  </w:t>
      </w:r>
      <w:r w:rsidR="000A5F8D">
        <w:rPr>
          <w:rFonts w:ascii="Rockwell" w:hAnsi="Rockwell"/>
          <w:i/>
          <w:sz w:val="24"/>
        </w:rPr>
        <w:t>Thomas E. Wallace</w:t>
      </w:r>
      <w:r w:rsidR="005B0C29">
        <w:rPr>
          <w:rFonts w:ascii="Rockwell" w:hAnsi="Rockwell"/>
          <w:b/>
          <w:sz w:val="24"/>
        </w:rPr>
        <w:t>]</w:t>
      </w:r>
    </w:p>
    <w:p w:rsidR="00900AB5" w:rsidRDefault="00900AB5"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900AB5" w:rsidRDefault="00900AB5"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  FAR 52.216-4  Economic Price Adjustment – Labor and Materials</w:t>
      </w:r>
    </w:p>
    <w:p w:rsidR="00900AB5" w:rsidRDefault="00900AB5"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(JAN 2017).</w:t>
      </w:r>
    </w:p>
    <w:p w:rsidR="0027109D" w:rsidRDefault="0027109D"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27109D" w:rsidRPr="0027109D" w:rsidRDefault="0027109D" w:rsidP="000A5F8D">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r>
        <w:rPr>
          <w:rFonts w:ascii="Rockwell" w:hAnsi="Rockwell"/>
          <w:b/>
          <w:sz w:val="24"/>
        </w:rPr>
        <w:t xml:space="preserve">[     </w:t>
      </w:r>
      <w:proofErr w:type="gramStart"/>
      <w:r>
        <w:rPr>
          <w:rFonts w:ascii="Rockwell" w:hAnsi="Rockwell"/>
          <w:b/>
          <w:sz w:val="24"/>
        </w:rPr>
        <w:t xml:space="preserve">] </w:t>
      </w:r>
      <w:r w:rsidR="00E74C88">
        <w:rPr>
          <w:rFonts w:ascii="Rockwell" w:hAnsi="Rockwell"/>
          <w:b/>
          <w:sz w:val="24"/>
        </w:rPr>
        <w:t xml:space="preserve"> </w:t>
      </w:r>
      <w:r w:rsidR="00BE6ED5">
        <w:rPr>
          <w:rFonts w:ascii="Rockwell" w:hAnsi="Rockwell"/>
          <w:b/>
          <w:sz w:val="24"/>
        </w:rPr>
        <w:t>FAR</w:t>
      </w:r>
      <w:proofErr w:type="gramEnd"/>
      <w:r w:rsidR="00BE6ED5">
        <w:rPr>
          <w:rFonts w:ascii="Rockwell" w:hAnsi="Rockwell"/>
          <w:b/>
          <w:sz w:val="24"/>
        </w:rPr>
        <w:t xml:space="preserve"> </w:t>
      </w:r>
      <w:r w:rsidRPr="0027109D">
        <w:rPr>
          <w:rFonts w:ascii="Rockwell" w:hAnsi="Rockwell"/>
          <w:b/>
          <w:sz w:val="24"/>
        </w:rPr>
        <w:t xml:space="preserve">52.217-7  Option for Increased Quantity –Separately Priced Line Item </w:t>
      </w:r>
      <w:r>
        <w:rPr>
          <w:rFonts w:ascii="Rockwell" w:hAnsi="Rockwell"/>
          <w:b/>
          <w:sz w:val="24"/>
        </w:rPr>
        <w:br/>
        <w:t xml:space="preserve">                         </w:t>
      </w:r>
      <w:r w:rsidR="00BE6ED5">
        <w:rPr>
          <w:rFonts w:ascii="Rockwell" w:hAnsi="Rockwell"/>
          <w:b/>
          <w:sz w:val="24"/>
        </w:rPr>
        <w:t xml:space="preserve">         </w:t>
      </w:r>
      <w:r>
        <w:rPr>
          <w:rFonts w:ascii="Rockwell" w:hAnsi="Rockwell"/>
          <w:b/>
          <w:sz w:val="24"/>
        </w:rPr>
        <w:t xml:space="preserve"> </w:t>
      </w:r>
      <w:r w:rsidR="00E74C88">
        <w:rPr>
          <w:rFonts w:ascii="Rockwell" w:hAnsi="Rockwell"/>
          <w:b/>
          <w:sz w:val="24"/>
        </w:rPr>
        <w:t xml:space="preserve"> </w:t>
      </w:r>
      <w:r>
        <w:rPr>
          <w:rFonts w:ascii="Rockwell" w:hAnsi="Rockwell"/>
          <w:b/>
          <w:sz w:val="24"/>
        </w:rPr>
        <w:t xml:space="preserve">  </w:t>
      </w:r>
      <w:r w:rsidRPr="0027109D">
        <w:rPr>
          <w:rFonts w:ascii="Rockwell" w:hAnsi="Rockwell"/>
          <w:b/>
          <w:sz w:val="24"/>
        </w:rPr>
        <w:t>(MAR 1989).</w:t>
      </w:r>
      <w:r w:rsidR="000A5F8D">
        <w:rPr>
          <w:rFonts w:ascii="Rockwell" w:hAnsi="Rockwell"/>
          <w:b/>
          <w:sz w:val="24"/>
        </w:rPr>
        <w:t xml:space="preserve">     </w:t>
      </w:r>
    </w:p>
    <w:p w:rsidR="0027109D" w:rsidRPr="0027109D" w:rsidRDefault="0027109D"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390190" w:rsidRDefault="00900AB5" w:rsidP="00FA2E2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Pr>
          <w:rFonts w:ascii="Rockwell" w:hAnsi="Rockwell"/>
          <w:b/>
          <w:sz w:val="24"/>
          <w:szCs w:val="24"/>
        </w:rPr>
        <w:t xml:space="preserve">[ </w:t>
      </w:r>
      <w:r w:rsidR="00390190">
        <w:rPr>
          <w:rFonts w:ascii="Rockwell" w:hAnsi="Rockwell"/>
          <w:b/>
          <w:sz w:val="24"/>
          <w:szCs w:val="24"/>
        </w:rPr>
        <w:t>X</w:t>
      </w:r>
      <w:r w:rsidR="00390190" w:rsidRPr="00390190">
        <w:rPr>
          <w:rFonts w:ascii="Rockwell" w:hAnsi="Rockwell"/>
          <w:b/>
          <w:sz w:val="24"/>
          <w:szCs w:val="24"/>
        </w:rPr>
        <w:t xml:space="preserve"> ]   FAR 52.222-62  Paid Sick Leave Under Executive Order 13706  (JAN 2017).</w:t>
      </w:r>
    </w:p>
    <w:p w:rsidR="00900AB5" w:rsidRDefault="00900AB5" w:rsidP="00FA2E2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
    <w:p w:rsidR="00900AB5"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Pr>
          <w:rFonts w:ascii="Rockwell" w:hAnsi="Rockwell"/>
          <w:b/>
          <w:sz w:val="24"/>
          <w:szCs w:val="24"/>
        </w:rPr>
        <w:t xml:space="preserve">[     ]  </w:t>
      </w:r>
      <w:r w:rsidR="00E74C88">
        <w:rPr>
          <w:rFonts w:ascii="Rockwell" w:hAnsi="Rockwell"/>
          <w:b/>
          <w:sz w:val="24"/>
          <w:szCs w:val="24"/>
        </w:rPr>
        <w:t xml:space="preserve"> </w:t>
      </w:r>
      <w:r w:rsidRPr="002B4D64">
        <w:rPr>
          <w:rFonts w:ascii="Rockwell" w:hAnsi="Rockwell"/>
          <w:b/>
          <w:sz w:val="24"/>
          <w:szCs w:val="24"/>
        </w:rPr>
        <w:t xml:space="preserve">FAR 52.223-11  Ozone-Depleting Substances </w:t>
      </w:r>
      <w:r>
        <w:rPr>
          <w:rFonts w:ascii="Rockwell" w:hAnsi="Rockwell"/>
          <w:b/>
          <w:sz w:val="24"/>
          <w:szCs w:val="24"/>
        </w:rPr>
        <w:t xml:space="preserve">  (JUN 2016</w:t>
      </w:r>
      <w:r w:rsidRPr="002B4D64">
        <w:rPr>
          <w:rFonts w:ascii="Rockwell" w:hAnsi="Rockwell"/>
          <w:b/>
          <w:sz w:val="24"/>
          <w:szCs w:val="24"/>
        </w:rPr>
        <w:t>).</w:t>
      </w:r>
    </w:p>
    <w:p w:rsidR="00FA2E2F" w:rsidRPr="00390190" w:rsidRDefault="00FA2E2F"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900AB5" w:rsidRDefault="007C5BCF" w:rsidP="00FA2E2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7C5BCF">
        <w:rPr>
          <w:rFonts w:ascii="Rockwell" w:hAnsi="Rockwell"/>
          <w:b/>
          <w:sz w:val="24"/>
          <w:szCs w:val="24"/>
        </w:rPr>
        <w:lastRenderedPageBreak/>
        <w:t>[</w:t>
      </w:r>
      <w:r w:rsidR="00900AB5">
        <w:rPr>
          <w:rFonts w:ascii="Rockwell" w:hAnsi="Rockwell"/>
          <w:b/>
          <w:sz w:val="24"/>
          <w:szCs w:val="24"/>
        </w:rPr>
        <w:t xml:space="preserve">  </w:t>
      </w:r>
      <w:r w:rsidRPr="007C5BCF">
        <w:rPr>
          <w:rFonts w:ascii="Rockwell" w:hAnsi="Rockwell"/>
          <w:b/>
          <w:sz w:val="24"/>
          <w:szCs w:val="24"/>
        </w:rPr>
        <w:t xml:space="preserve">   ] </w:t>
      </w:r>
      <w:r>
        <w:rPr>
          <w:rFonts w:ascii="Rockwell" w:hAnsi="Rockwell"/>
          <w:b/>
          <w:sz w:val="24"/>
          <w:szCs w:val="24"/>
        </w:rPr>
        <w:t xml:space="preserve">  FAR </w:t>
      </w:r>
      <w:r w:rsidR="00FA2E2F" w:rsidRPr="007C5BCF">
        <w:rPr>
          <w:rFonts w:ascii="Rockwell" w:hAnsi="Rockwell"/>
          <w:b/>
          <w:sz w:val="24"/>
          <w:szCs w:val="24"/>
        </w:rPr>
        <w:t>52.223-20  Aerosols (JUN 2016).</w:t>
      </w:r>
      <w:r w:rsidR="00FA2E2F" w:rsidRPr="00FA2E2F">
        <w:rPr>
          <w:rFonts w:ascii="Rockwell" w:hAnsi="Rockwell"/>
          <w:sz w:val="24"/>
          <w:szCs w:val="24"/>
        </w:rPr>
        <w:t xml:space="preserve">  </w:t>
      </w:r>
    </w:p>
    <w:p w:rsidR="00900AB5" w:rsidRDefault="00900AB5" w:rsidP="00FA2E2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p>
    <w:p w:rsidR="008D032E" w:rsidRPr="001B244E" w:rsidRDefault="007C5BCF" w:rsidP="00FA2E2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7C5BCF">
        <w:rPr>
          <w:rFonts w:ascii="Rockwell" w:hAnsi="Rockwell"/>
          <w:b/>
          <w:sz w:val="24"/>
          <w:szCs w:val="24"/>
        </w:rPr>
        <w:t>[</w:t>
      </w:r>
      <w:r w:rsidR="00900AB5">
        <w:rPr>
          <w:rFonts w:ascii="Rockwell" w:hAnsi="Rockwell"/>
          <w:b/>
          <w:sz w:val="24"/>
          <w:szCs w:val="24"/>
        </w:rPr>
        <w:t xml:space="preserve">  </w:t>
      </w:r>
      <w:r w:rsidRPr="007C5BCF">
        <w:rPr>
          <w:rFonts w:ascii="Rockwell" w:hAnsi="Rockwell"/>
          <w:b/>
          <w:sz w:val="24"/>
          <w:szCs w:val="24"/>
        </w:rPr>
        <w:t xml:space="preserve">   ]   FAR </w:t>
      </w:r>
      <w:r w:rsidR="00FA2E2F" w:rsidRPr="007C5BCF">
        <w:rPr>
          <w:rFonts w:ascii="Rockwell" w:hAnsi="Rockwell"/>
          <w:b/>
          <w:sz w:val="24"/>
          <w:szCs w:val="24"/>
        </w:rPr>
        <w:t>52.223-21  Foams  (JUN 2016)</w:t>
      </w:r>
      <w:r w:rsidRPr="007C5BCF">
        <w:rPr>
          <w:rFonts w:ascii="Rockwell" w:hAnsi="Rockwell"/>
          <w:b/>
          <w:sz w:val="24"/>
          <w:szCs w:val="24"/>
        </w:rPr>
        <w:t>.</w:t>
      </w:r>
      <w:r w:rsidR="00FA2E2F" w:rsidRPr="00FA2E2F">
        <w:rPr>
          <w:rFonts w:ascii="Rockwell" w:hAnsi="Rockwell"/>
          <w:sz w:val="24"/>
          <w:szCs w:val="24"/>
        </w:rPr>
        <w:t xml:space="preserve">  </w:t>
      </w:r>
    </w:p>
    <w:p w:rsidR="00DC2661" w:rsidRDefault="00DC2661"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1B244E" w:rsidRDefault="001B244E" w:rsidP="00C1661F">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rPr>
      </w:pPr>
    </w:p>
    <w:p w:rsidR="00C65873" w:rsidRDefault="002B4D64" w:rsidP="002B4D64">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roofErr w:type="gramStart"/>
      <w:r>
        <w:rPr>
          <w:rFonts w:ascii="Rockwell" w:hAnsi="Rockwell"/>
          <w:b/>
          <w:sz w:val="24"/>
          <w:szCs w:val="24"/>
        </w:rPr>
        <w:t xml:space="preserve">[ </w:t>
      </w:r>
      <w:r w:rsidR="00BE6ED5">
        <w:rPr>
          <w:rFonts w:ascii="Rockwell" w:hAnsi="Rockwell"/>
          <w:b/>
          <w:sz w:val="24"/>
          <w:szCs w:val="24"/>
        </w:rPr>
        <w:t>X</w:t>
      </w:r>
      <w:proofErr w:type="gramEnd"/>
      <w:r w:rsidR="0087276D">
        <w:rPr>
          <w:rFonts w:ascii="Rockwell" w:hAnsi="Rockwell"/>
          <w:b/>
          <w:sz w:val="24"/>
          <w:szCs w:val="24"/>
        </w:rPr>
        <w:t xml:space="preserve"> </w:t>
      </w:r>
      <w:r>
        <w:rPr>
          <w:rFonts w:ascii="Rockwell" w:hAnsi="Rockwell"/>
          <w:b/>
          <w:sz w:val="24"/>
          <w:szCs w:val="24"/>
        </w:rPr>
        <w:t xml:space="preserve">]  </w:t>
      </w:r>
      <w:r w:rsidR="00FA304F">
        <w:rPr>
          <w:rFonts w:ascii="Rockwell" w:hAnsi="Rockwell"/>
          <w:b/>
          <w:sz w:val="24"/>
          <w:szCs w:val="24"/>
        </w:rPr>
        <w:t xml:space="preserve"> </w:t>
      </w:r>
      <w:r>
        <w:rPr>
          <w:rFonts w:ascii="Rockwell" w:hAnsi="Rockwell"/>
          <w:b/>
          <w:sz w:val="24"/>
          <w:szCs w:val="24"/>
        </w:rPr>
        <w:t xml:space="preserve">FAR </w:t>
      </w:r>
      <w:r w:rsidRPr="00A457E5">
        <w:rPr>
          <w:rFonts w:ascii="Rockwell" w:hAnsi="Rockwell"/>
          <w:b/>
          <w:sz w:val="24"/>
          <w:szCs w:val="24"/>
        </w:rPr>
        <w:t xml:space="preserve">52.229-2    North Carolina State and Local Sales and Use Tax </w:t>
      </w:r>
    </w:p>
    <w:p w:rsidR="002B4D64" w:rsidRDefault="00C65873" w:rsidP="002B4D64">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Pr>
          <w:rFonts w:ascii="Rockwell" w:hAnsi="Rockwell"/>
          <w:b/>
          <w:sz w:val="24"/>
          <w:szCs w:val="24"/>
        </w:rPr>
        <w:t xml:space="preserve">                                      </w:t>
      </w:r>
      <w:r w:rsidR="00317ACA">
        <w:rPr>
          <w:rFonts w:ascii="Rockwell" w:hAnsi="Rockwell"/>
          <w:b/>
          <w:sz w:val="24"/>
          <w:szCs w:val="24"/>
        </w:rPr>
        <w:t xml:space="preserve"> </w:t>
      </w:r>
      <w:r>
        <w:rPr>
          <w:rFonts w:ascii="Rockwell" w:hAnsi="Rockwell"/>
          <w:b/>
          <w:sz w:val="24"/>
          <w:szCs w:val="24"/>
        </w:rPr>
        <w:t xml:space="preserve"> </w:t>
      </w:r>
      <w:r w:rsidR="00FA304F">
        <w:rPr>
          <w:rFonts w:ascii="Rockwell" w:hAnsi="Rockwell"/>
          <w:b/>
          <w:sz w:val="24"/>
          <w:szCs w:val="24"/>
        </w:rPr>
        <w:t xml:space="preserve"> </w:t>
      </w:r>
      <w:r w:rsidR="002B4D64" w:rsidRPr="00A457E5">
        <w:rPr>
          <w:rFonts w:ascii="Rockwell" w:hAnsi="Rockwell"/>
          <w:b/>
          <w:sz w:val="24"/>
          <w:szCs w:val="24"/>
        </w:rPr>
        <w:t>(APR 1984).</w:t>
      </w:r>
    </w:p>
    <w:p w:rsidR="003E300D" w:rsidRDefault="003E300D" w:rsidP="002B4D64">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
    <w:p w:rsidR="005050A7" w:rsidRDefault="005050A7" w:rsidP="005050A7">
      <w:pPr>
        <w:rPr>
          <w:rFonts w:ascii="Rockwell" w:hAnsi="Rockwell"/>
          <w:sz w:val="24"/>
          <w:szCs w:val="24"/>
        </w:rPr>
      </w:pPr>
      <w:bookmarkStart w:id="4" w:name="P983_147024"/>
      <w:bookmarkEnd w:id="4"/>
    </w:p>
    <w:p w:rsidR="00900AB5" w:rsidRPr="001B244E"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roofErr w:type="gramStart"/>
      <w:r w:rsidRPr="00900AB5">
        <w:rPr>
          <w:rFonts w:ascii="Rockwell" w:hAnsi="Rockwell"/>
          <w:b/>
          <w:sz w:val="24"/>
          <w:szCs w:val="24"/>
        </w:rPr>
        <w:t xml:space="preserve">[ </w:t>
      </w:r>
      <w:r w:rsidR="00E175D0">
        <w:rPr>
          <w:rFonts w:ascii="Rockwell" w:hAnsi="Rockwell"/>
          <w:b/>
          <w:sz w:val="24"/>
          <w:szCs w:val="24"/>
        </w:rPr>
        <w:t>X</w:t>
      </w:r>
      <w:proofErr w:type="gramEnd"/>
      <w:r w:rsidRPr="00900AB5">
        <w:rPr>
          <w:rFonts w:ascii="Rockwell" w:hAnsi="Rockwell"/>
          <w:b/>
          <w:sz w:val="24"/>
          <w:szCs w:val="24"/>
        </w:rPr>
        <w:t xml:space="preserve"> ]</w:t>
      </w:r>
      <w:r>
        <w:rPr>
          <w:rFonts w:ascii="Rockwell" w:hAnsi="Rockwell"/>
          <w:sz w:val="24"/>
          <w:szCs w:val="24"/>
        </w:rPr>
        <w:t xml:space="preserve">   </w:t>
      </w:r>
      <w:r w:rsidRPr="0023795B">
        <w:rPr>
          <w:rFonts w:ascii="Rockwell" w:hAnsi="Rockwell"/>
          <w:b/>
          <w:sz w:val="24"/>
          <w:szCs w:val="24"/>
        </w:rPr>
        <w:t xml:space="preserve">52.203-17 Contractor Employee Whistleblower Rights and Requirement to </w:t>
      </w:r>
      <w:r w:rsidRPr="0023795B">
        <w:rPr>
          <w:rFonts w:ascii="Rockwell" w:hAnsi="Rockwell"/>
          <w:b/>
          <w:sz w:val="24"/>
          <w:szCs w:val="24"/>
        </w:rPr>
        <w:br/>
        <w:t xml:space="preserve">                         </w:t>
      </w:r>
      <w:r>
        <w:rPr>
          <w:rFonts w:ascii="Rockwell" w:hAnsi="Rockwell"/>
          <w:b/>
          <w:sz w:val="24"/>
          <w:szCs w:val="24"/>
        </w:rPr>
        <w:t xml:space="preserve">  </w:t>
      </w:r>
      <w:r w:rsidR="00E74C88">
        <w:rPr>
          <w:rFonts w:ascii="Rockwell" w:hAnsi="Rockwell"/>
          <w:b/>
          <w:sz w:val="24"/>
          <w:szCs w:val="24"/>
        </w:rPr>
        <w:t xml:space="preserve">   </w:t>
      </w:r>
      <w:r w:rsidRPr="0023795B">
        <w:rPr>
          <w:rFonts w:ascii="Rockwell" w:hAnsi="Rockwell"/>
          <w:b/>
          <w:sz w:val="24"/>
          <w:szCs w:val="24"/>
        </w:rPr>
        <w:t xml:space="preserve"> Inform Employees of Whistleblower Rights (DHS-USCG Class </w:t>
      </w:r>
      <w:r w:rsidRPr="0023795B">
        <w:rPr>
          <w:rFonts w:ascii="Rockwell" w:hAnsi="Rockwell"/>
          <w:b/>
          <w:sz w:val="24"/>
          <w:szCs w:val="24"/>
        </w:rPr>
        <w:br/>
        <w:t xml:space="preserve">                        </w:t>
      </w:r>
      <w:r>
        <w:rPr>
          <w:rFonts w:ascii="Rockwell" w:hAnsi="Rockwell"/>
          <w:b/>
          <w:sz w:val="24"/>
          <w:szCs w:val="24"/>
        </w:rPr>
        <w:t xml:space="preserve">  </w:t>
      </w:r>
      <w:r w:rsidRPr="0023795B">
        <w:rPr>
          <w:rFonts w:ascii="Rockwell" w:hAnsi="Rockwell"/>
          <w:b/>
          <w:sz w:val="24"/>
          <w:szCs w:val="24"/>
        </w:rPr>
        <w:t xml:space="preserve"> </w:t>
      </w:r>
      <w:r w:rsidR="00E74C88">
        <w:rPr>
          <w:rFonts w:ascii="Rockwell" w:hAnsi="Rockwell"/>
          <w:b/>
          <w:sz w:val="24"/>
          <w:szCs w:val="24"/>
        </w:rPr>
        <w:t xml:space="preserve">   </w:t>
      </w:r>
      <w:r w:rsidRPr="0023795B">
        <w:rPr>
          <w:rFonts w:ascii="Rockwell" w:hAnsi="Rockwell"/>
          <w:b/>
          <w:sz w:val="24"/>
          <w:szCs w:val="24"/>
        </w:rPr>
        <w:t xml:space="preserve"> Deviation 14-01)   (SEP 2013).</w:t>
      </w:r>
    </w:p>
    <w:p w:rsidR="00900AB5" w:rsidRPr="0023795B"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
    <w:p w:rsidR="00900AB5"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Pr>
          <w:rFonts w:ascii="Rockwell" w:hAnsi="Rockwell"/>
          <w:sz w:val="24"/>
          <w:szCs w:val="24"/>
        </w:rPr>
        <w:t>(a)</w:t>
      </w:r>
      <w:r w:rsidRPr="0023795B">
        <w:rPr>
          <w:rFonts w:ascii="Rockwell" w:hAnsi="Rockwell"/>
          <w:sz w:val="24"/>
          <w:szCs w:val="24"/>
        </w:rPr>
        <w:t>This contract and employees working on this contract will be subject to the whistleblower rights and remedies in the enhancement of whistleblower protections for</w:t>
      </w:r>
      <w:r w:rsidRPr="0023795B">
        <w:rPr>
          <w:rFonts w:ascii="Rockwell" w:hAnsi="Rockwell"/>
          <w:b/>
          <w:sz w:val="24"/>
          <w:szCs w:val="24"/>
        </w:rPr>
        <w:t xml:space="preserve"> </w:t>
      </w:r>
      <w:r w:rsidRPr="0023795B">
        <w:rPr>
          <w:rFonts w:ascii="Rockwell" w:hAnsi="Rockwell"/>
          <w:sz w:val="24"/>
          <w:szCs w:val="24"/>
        </w:rPr>
        <w:t>Contractor employees established at 10 U.S.C. 2409 by section 827 of the NDAA for FY 2013 (Pub. L. 112-239) and FAR 3.908.</w:t>
      </w:r>
    </w:p>
    <w:p w:rsidR="00900AB5" w:rsidRPr="0023795B"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p>
    <w:p w:rsidR="00900AB5"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23795B">
        <w:rPr>
          <w:rFonts w:ascii="Rockwell" w:hAnsi="Rockwell"/>
          <w:sz w:val="24"/>
          <w:szCs w:val="24"/>
        </w:rPr>
        <w:t>(b) The Contractor shall inform its employees in writing, in the predominant language of the workforce, of employee whistleblower rights and protections under 10 U.S.C. 2409, as described in section 3.908 of the FAR.</w:t>
      </w:r>
    </w:p>
    <w:p w:rsidR="00900AB5" w:rsidRPr="0023795B"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p>
    <w:p w:rsidR="00900AB5" w:rsidRDefault="00900AB5" w:rsidP="00900AB5">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sidRPr="0023795B">
        <w:rPr>
          <w:rFonts w:ascii="Rockwell" w:hAnsi="Rockwell"/>
          <w:sz w:val="24"/>
          <w:szCs w:val="24"/>
        </w:rPr>
        <w:t>(c) The Contractor shall insert the substance of this clause, including this paragraph (c), in all subcontracts over the simplified acquisition threshold.</w:t>
      </w:r>
    </w:p>
    <w:p w:rsidR="00FA304F" w:rsidRDefault="00FA304F" w:rsidP="0027109D">
      <w:pPr>
        <w:spacing w:before="240" w:line="288" w:lineRule="auto"/>
        <w:outlineLvl w:val="2"/>
        <w:rPr>
          <w:rFonts w:ascii="Rockwell" w:hAnsi="Rockwell"/>
          <w:sz w:val="24"/>
          <w:szCs w:val="24"/>
        </w:rPr>
      </w:pPr>
    </w:p>
    <w:p w:rsidR="00FA304F" w:rsidRPr="001B244E" w:rsidRDefault="0027109D" w:rsidP="0027109D">
      <w:pPr>
        <w:spacing w:before="240" w:line="288" w:lineRule="auto"/>
        <w:outlineLvl w:val="2"/>
        <w:rPr>
          <w:rFonts w:ascii="Rockwell" w:hAnsi="Rockwell" w:cs="Arial"/>
          <w:smallCaps/>
          <w:sz w:val="24"/>
          <w:szCs w:val="24"/>
          <w:lang w:val="en"/>
        </w:rPr>
      </w:pPr>
      <w:proofErr w:type="gramStart"/>
      <w:r w:rsidRPr="0027109D">
        <w:rPr>
          <w:rFonts w:ascii="Rockwell" w:hAnsi="Rockwell"/>
          <w:b/>
          <w:sz w:val="24"/>
          <w:szCs w:val="24"/>
        </w:rPr>
        <w:t xml:space="preserve">[  </w:t>
      </w:r>
      <w:r w:rsidR="009C45CB">
        <w:rPr>
          <w:rFonts w:ascii="Rockwell" w:hAnsi="Rockwell"/>
          <w:b/>
          <w:sz w:val="24"/>
          <w:szCs w:val="24"/>
        </w:rPr>
        <w:t>X</w:t>
      </w:r>
      <w:proofErr w:type="gramEnd"/>
      <w:r w:rsidRPr="0027109D">
        <w:rPr>
          <w:rFonts w:ascii="Rockwell" w:hAnsi="Rockwell"/>
          <w:b/>
          <w:sz w:val="24"/>
          <w:szCs w:val="24"/>
        </w:rPr>
        <w:t xml:space="preserve"> ]</w:t>
      </w:r>
      <w:r>
        <w:rPr>
          <w:rFonts w:ascii="Rockwell" w:hAnsi="Rockwell"/>
          <w:sz w:val="24"/>
          <w:szCs w:val="24"/>
        </w:rPr>
        <w:t xml:space="preserve">  </w:t>
      </w:r>
      <w:r w:rsidRPr="00774E52">
        <w:rPr>
          <w:rFonts w:ascii="Rockwell" w:hAnsi="Rockwell"/>
          <w:b/>
          <w:bCs/>
          <w:color w:val="000000"/>
          <w:sz w:val="24"/>
          <w:szCs w:val="24"/>
          <w:lang w:val="en"/>
        </w:rPr>
        <w:t xml:space="preserve">FAR 52.223-9 </w:t>
      </w:r>
      <w:bookmarkStart w:id="5" w:name="wp1168893"/>
      <w:bookmarkStart w:id="6" w:name="wp1168894"/>
      <w:bookmarkEnd w:id="5"/>
      <w:bookmarkEnd w:id="6"/>
      <w:r w:rsidRPr="00774E52">
        <w:rPr>
          <w:rFonts w:ascii="Rockwell" w:hAnsi="Rockwell"/>
          <w:b/>
          <w:bCs/>
          <w:color w:val="000000"/>
          <w:sz w:val="24"/>
          <w:szCs w:val="24"/>
          <w:lang w:val="en"/>
        </w:rPr>
        <w:t xml:space="preserve">  </w:t>
      </w:r>
      <w:r w:rsidRPr="00774E52">
        <w:rPr>
          <w:rFonts w:ascii="Rockwell" w:hAnsi="Rockwell" w:cs="Arial"/>
          <w:smallCaps/>
          <w:color w:val="000000"/>
          <w:sz w:val="24"/>
          <w:szCs w:val="24"/>
          <w:lang w:val="en"/>
        </w:rPr>
        <w:t xml:space="preserve">Estimate of Percentage of Recovered Material Content for </w:t>
      </w:r>
      <w:r w:rsidRPr="00774E52">
        <w:rPr>
          <w:rFonts w:ascii="Rockwell" w:hAnsi="Rockwell" w:cs="Arial"/>
          <w:smallCaps/>
          <w:color w:val="000000"/>
          <w:sz w:val="24"/>
          <w:szCs w:val="24"/>
          <w:lang w:val="en"/>
        </w:rPr>
        <w:br/>
        <w:t xml:space="preserve">                                                  EPA- Designated Items (May 2008).   </w:t>
      </w:r>
    </w:p>
    <w:p w:rsidR="0027109D" w:rsidRPr="00774E52" w:rsidRDefault="0027109D" w:rsidP="0027109D">
      <w:pPr>
        <w:spacing w:line="288" w:lineRule="auto"/>
        <w:ind w:firstLine="240"/>
        <w:rPr>
          <w:rFonts w:ascii="Rockwell" w:hAnsi="Rockwell"/>
          <w:color w:val="000000"/>
          <w:sz w:val="24"/>
          <w:szCs w:val="24"/>
          <w:lang w:val="en"/>
        </w:rPr>
      </w:pPr>
      <w:bookmarkStart w:id="7" w:name="wp1168895"/>
      <w:bookmarkEnd w:id="7"/>
      <w:r w:rsidRPr="00774E52">
        <w:rPr>
          <w:rFonts w:ascii="Rockwell" w:hAnsi="Rockwell"/>
          <w:color w:val="000000"/>
          <w:sz w:val="24"/>
          <w:szCs w:val="24"/>
          <w:lang w:val="en"/>
        </w:rPr>
        <w:t xml:space="preserve">(a) </w:t>
      </w:r>
      <w:r w:rsidRPr="00774E52">
        <w:rPr>
          <w:rFonts w:ascii="Rockwell" w:hAnsi="Rockwell"/>
          <w:i/>
          <w:iCs/>
          <w:color w:val="000000"/>
          <w:sz w:val="24"/>
          <w:szCs w:val="24"/>
          <w:lang w:val="en"/>
        </w:rPr>
        <w:t>Definitions</w:t>
      </w:r>
      <w:r w:rsidRPr="00774E52">
        <w:rPr>
          <w:rFonts w:ascii="Rockwell" w:hAnsi="Rockwell"/>
          <w:color w:val="000000"/>
          <w:sz w:val="24"/>
          <w:szCs w:val="24"/>
          <w:lang w:val="en"/>
        </w:rPr>
        <w:t xml:space="preserve">. As used in this clause— </w:t>
      </w:r>
    </w:p>
    <w:p w:rsidR="0027109D" w:rsidRPr="00774E52" w:rsidRDefault="0027109D" w:rsidP="0027109D">
      <w:pPr>
        <w:spacing w:line="288" w:lineRule="auto"/>
        <w:ind w:firstLine="240"/>
        <w:rPr>
          <w:rFonts w:ascii="Rockwell" w:hAnsi="Rockwell"/>
          <w:color w:val="000000"/>
          <w:sz w:val="24"/>
          <w:szCs w:val="24"/>
          <w:lang w:val="en"/>
        </w:rPr>
      </w:pPr>
      <w:bookmarkStart w:id="8" w:name="wp1168896"/>
      <w:bookmarkEnd w:id="8"/>
      <w:r w:rsidRPr="00774E52">
        <w:rPr>
          <w:rFonts w:ascii="Rockwell" w:hAnsi="Rockwell"/>
          <w:color w:val="000000"/>
          <w:sz w:val="24"/>
          <w:szCs w:val="24"/>
          <w:lang w:val="en"/>
        </w:rPr>
        <w:t>“Postconsumer material” means a material or finished product that has served its intended use and has been discarded for disposal or recovery, having completed its life as a consumer item. Postconsumer material is a part of the broader category of “recovered material.”</w:t>
      </w:r>
    </w:p>
    <w:p w:rsidR="0027109D" w:rsidRPr="00774E52" w:rsidRDefault="0027109D" w:rsidP="0027109D">
      <w:pPr>
        <w:spacing w:line="288" w:lineRule="auto"/>
        <w:ind w:firstLine="240"/>
        <w:rPr>
          <w:rFonts w:ascii="Rockwell" w:hAnsi="Rockwell"/>
          <w:color w:val="000000"/>
          <w:sz w:val="24"/>
          <w:szCs w:val="24"/>
          <w:lang w:val="en"/>
        </w:rPr>
      </w:pPr>
      <w:bookmarkStart w:id="9" w:name="wp1168897"/>
      <w:bookmarkEnd w:id="9"/>
      <w:r w:rsidRPr="00774E52">
        <w:rPr>
          <w:rFonts w:ascii="Rockwell" w:hAnsi="Rockwell"/>
          <w:color w:val="000000"/>
          <w:sz w:val="24"/>
          <w:szCs w:val="24"/>
          <w:lang w:val="en"/>
        </w:rPr>
        <w:t>“Recovered material” means waste materials and by-products recovered or diverted from solid waste, but the term does not include those materials and by-products generated from, and commonly reused within, an original manufacturing process.</w:t>
      </w:r>
    </w:p>
    <w:p w:rsidR="0027109D" w:rsidRPr="00774E52" w:rsidRDefault="0027109D" w:rsidP="0027109D">
      <w:pPr>
        <w:spacing w:line="288" w:lineRule="auto"/>
        <w:ind w:firstLine="240"/>
        <w:rPr>
          <w:rFonts w:ascii="Rockwell" w:hAnsi="Rockwell"/>
          <w:color w:val="000000"/>
          <w:sz w:val="24"/>
          <w:szCs w:val="24"/>
          <w:lang w:val="en"/>
        </w:rPr>
      </w:pPr>
      <w:bookmarkStart w:id="10" w:name="wp1168898"/>
      <w:bookmarkEnd w:id="10"/>
      <w:r w:rsidRPr="00774E52">
        <w:rPr>
          <w:rFonts w:ascii="Rockwell" w:hAnsi="Rockwell"/>
          <w:color w:val="000000"/>
          <w:sz w:val="24"/>
          <w:szCs w:val="24"/>
          <w:lang w:val="en"/>
        </w:rPr>
        <w:t>(b) The Contractor, on completion of this contract, shall—</w:t>
      </w:r>
    </w:p>
    <w:p w:rsidR="0027109D" w:rsidRPr="00774E52" w:rsidRDefault="0027109D" w:rsidP="0027109D">
      <w:pPr>
        <w:spacing w:line="288" w:lineRule="auto"/>
        <w:ind w:firstLine="480"/>
        <w:rPr>
          <w:rFonts w:ascii="Rockwell" w:hAnsi="Rockwell"/>
          <w:color w:val="000000"/>
          <w:sz w:val="24"/>
          <w:szCs w:val="24"/>
          <w:lang w:val="en"/>
        </w:rPr>
      </w:pPr>
      <w:bookmarkStart w:id="11" w:name="wp1168899"/>
      <w:bookmarkEnd w:id="11"/>
      <w:r w:rsidRPr="00774E52">
        <w:rPr>
          <w:rFonts w:ascii="Rockwell" w:hAnsi="Rockwell"/>
          <w:color w:val="000000"/>
          <w:sz w:val="24"/>
          <w:szCs w:val="24"/>
          <w:lang w:val="en"/>
        </w:rPr>
        <w:t>(1) Estimate the percentage of the total recovered material content for EPA-designated item(s) delivered and/or used in contract performance, including, if applicable, the percentage of post-consumer material content; and</w:t>
      </w:r>
    </w:p>
    <w:p w:rsidR="0027109D" w:rsidRPr="009C45CB" w:rsidRDefault="0027109D" w:rsidP="0027109D">
      <w:pPr>
        <w:spacing w:line="288" w:lineRule="auto"/>
        <w:ind w:firstLine="480"/>
        <w:rPr>
          <w:rFonts w:ascii="Rockwell" w:hAnsi="Rockwell"/>
          <w:color w:val="FF0000"/>
          <w:sz w:val="24"/>
          <w:szCs w:val="24"/>
          <w:lang w:val="en"/>
        </w:rPr>
      </w:pPr>
      <w:bookmarkStart w:id="12" w:name="wp1168900"/>
      <w:bookmarkEnd w:id="12"/>
      <w:r w:rsidRPr="00774E52">
        <w:rPr>
          <w:rFonts w:ascii="Rockwell" w:hAnsi="Rockwell"/>
          <w:color w:val="000000"/>
          <w:sz w:val="24"/>
          <w:szCs w:val="24"/>
          <w:lang w:val="en"/>
        </w:rPr>
        <w:lastRenderedPageBreak/>
        <w:t xml:space="preserve">(2) Submit this estimate to _____________________ </w:t>
      </w:r>
      <w:r w:rsidRPr="009C45CB">
        <w:rPr>
          <w:rFonts w:ascii="Rockwell" w:hAnsi="Rockwell"/>
          <w:color w:val="FF0000"/>
          <w:sz w:val="24"/>
          <w:szCs w:val="24"/>
          <w:lang w:val="en"/>
        </w:rPr>
        <w:t>[</w:t>
      </w:r>
      <w:r w:rsidRPr="009C45CB">
        <w:rPr>
          <w:rFonts w:ascii="Rockwell" w:hAnsi="Rockwell"/>
          <w:i/>
          <w:iCs/>
          <w:color w:val="FF0000"/>
          <w:sz w:val="24"/>
          <w:szCs w:val="24"/>
          <w:lang w:val="en"/>
        </w:rPr>
        <w:t>Contracting Officer complete in accordance with agency procedures</w:t>
      </w:r>
      <w:r w:rsidRPr="009C45CB">
        <w:rPr>
          <w:rFonts w:ascii="Rockwell" w:hAnsi="Rockwell"/>
          <w:color w:val="FF0000"/>
          <w:sz w:val="24"/>
          <w:szCs w:val="24"/>
          <w:lang w:val="en"/>
        </w:rPr>
        <w:t xml:space="preserve">]. </w:t>
      </w:r>
    </w:p>
    <w:p w:rsidR="0027109D" w:rsidRPr="00774E52" w:rsidRDefault="0027109D" w:rsidP="0027109D">
      <w:pPr>
        <w:widowControl w:val="0"/>
        <w:overflowPunct w:val="0"/>
        <w:autoSpaceDE w:val="0"/>
        <w:autoSpaceDN w:val="0"/>
        <w:adjustRightInd w:val="0"/>
        <w:textAlignment w:val="baseline"/>
        <w:rPr>
          <w:rFonts w:ascii="Rockwell" w:hAnsi="Rockwell"/>
          <w:sz w:val="24"/>
        </w:rPr>
      </w:pPr>
    </w:p>
    <w:p w:rsidR="0027109D" w:rsidRPr="00774E52" w:rsidRDefault="00FA304F" w:rsidP="0027109D">
      <w:pPr>
        <w:widowControl w:val="0"/>
        <w:overflowPunct w:val="0"/>
        <w:autoSpaceDE w:val="0"/>
        <w:autoSpaceDN w:val="0"/>
        <w:adjustRightInd w:val="0"/>
        <w:textAlignment w:val="baseline"/>
        <w:rPr>
          <w:rFonts w:ascii="Rockwell" w:hAnsi="Rockwell"/>
          <w:color w:val="FF0000"/>
          <w:sz w:val="24"/>
        </w:rPr>
      </w:pPr>
      <w:r w:rsidRPr="00774E52">
        <w:rPr>
          <w:rFonts w:ascii="Rockwell" w:hAnsi="Rockwell"/>
          <w:color w:val="FF0000"/>
          <w:sz w:val="24"/>
        </w:rPr>
        <w:t xml:space="preserve">(Use with </w:t>
      </w:r>
      <w:r w:rsidR="0027109D" w:rsidRPr="00774E52">
        <w:rPr>
          <w:rFonts w:ascii="Rockwell" w:hAnsi="Rockwell"/>
          <w:color w:val="FF0000"/>
          <w:sz w:val="24"/>
        </w:rPr>
        <w:t xml:space="preserve">ALT I if </w:t>
      </w:r>
      <w:r w:rsidR="0027109D" w:rsidRPr="00774E52">
        <w:rPr>
          <w:rFonts w:ascii="Rockwell" w:hAnsi="Rockwell"/>
          <w:i/>
          <w:color w:val="FF0000"/>
          <w:sz w:val="24"/>
        </w:rPr>
        <w:t>certification is</w:t>
      </w:r>
      <w:r w:rsidR="0027109D" w:rsidRPr="00774E52">
        <w:rPr>
          <w:rFonts w:ascii="Rockwell" w:hAnsi="Rockwell"/>
          <w:color w:val="FF0000"/>
          <w:sz w:val="24"/>
        </w:rPr>
        <w:t xml:space="preserve"> required to be submitted to KO by the Contractor)</w:t>
      </w:r>
    </w:p>
    <w:p w:rsidR="0027109D" w:rsidRDefault="0027109D" w:rsidP="005050A7">
      <w:pPr>
        <w:rPr>
          <w:rFonts w:ascii="Rockwell" w:hAnsi="Rockwell"/>
          <w:sz w:val="24"/>
          <w:szCs w:val="24"/>
        </w:rPr>
      </w:pPr>
    </w:p>
    <w:p w:rsidR="00BE6ED5" w:rsidRDefault="00BE6ED5" w:rsidP="005050A7">
      <w:pPr>
        <w:rPr>
          <w:rFonts w:ascii="Rockwell" w:hAnsi="Rockwell"/>
          <w:sz w:val="24"/>
          <w:szCs w:val="24"/>
        </w:rPr>
      </w:pPr>
    </w:p>
    <w:p w:rsidR="00BE6ED5" w:rsidRPr="0099249D" w:rsidRDefault="00BE6ED5" w:rsidP="00BE6ED5">
      <w:pPr>
        <w:rPr>
          <w:rFonts w:ascii="Rockwell" w:hAnsi="Rockwell"/>
          <w:b/>
          <w:sz w:val="24"/>
          <w:szCs w:val="24"/>
        </w:rPr>
      </w:pPr>
      <w:r w:rsidRPr="0099249D">
        <w:rPr>
          <w:rFonts w:ascii="Rockwell" w:hAnsi="Rockwell"/>
          <w:b/>
          <w:sz w:val="24"/>
          <w:szCs w:val="24"/>
        </w:rPr>
        <w:t xml:space="preserve">[  </w:t>
      </w:r>
      <w:r>
        <w:rPr>
          <w:rFonts w:ascii="Rockwell" w:hAnsi="Rockwell"/>
          <w:b/>
          <w:sz w:val="24"/>
          <w:szCs w:val="24"/>
        </w:rPr>
        <w:t xml:space="preserve">    ]   FAR 52.224-3 </w:t>
      </w:r>
      <w:r w:rsidRPr="0099249D">
        <w:rPr>
          <w:rFonts w:ascii="Rockwell" w:hAnsi="Rockwell"/>
          <w:b/>
          <w:sz w:val="24"/>
          <w:szCs w:val="24"/>
        </w:rPr>
        <w:t>Privacy Training – Alternate I  (Deviation)  (JAN 2017).</w:t>
      </w:r>
    </w:p>
    <w:p w:rsidR="00BE6ED5" w:rsidRPr="0099249D" w:rsidRDefault="00BE6ED5" w:rsidP="00BE6ED5">
      <w:pPr>
        <w:rPr>
          <w:rFonts w:ascii="Rockwell" w:hAnsi="Rockwell"/>
          <w:sz w:val="24"/>
          <w:szCs w:val="24"/>
        </w:rPr>
      </w:pPr>
    </w:p>
    <w:p w:rsidR="00BE6ED5" w:rsidRPr="0099249D" w:rsidRDefault="00BE6ED5" w:rsidP="00BE6ED5">
      <w:pPr>
        <w:pStyle w:val="ListParagraph"/>
        <w:numPr>
          <w:ilvl w:val="0"/>
          <w:numId w:val="18"/>
        </w:numPr>
        <w:overflowPunct w:val="0"/>
        <w:autoSpaceDE w:val="0"/>
        <w:autoSpaceDN w:val="0"/>
        <w:adjustRightInd w:val="0"/>
        <w:contextualSpacing/>
        <w:textAlignment w:val="baseline"/>
        <w:rPr>
          <w:rFonts w:ascii="Rockwell" w:hAnsi="Rockwell"/>
          <w:i/>
          <w:sz w:val="24"/>
          <w:szCs w:val="24"/>
        </w:rPr>
      </w:pPr>
      <w:r w:rsidRPr="0099249D">
        <w:rPr>
          <w:rFonts w:ascii="Rockwell" w:hAnsi="Rockwell"/>
          <w:sz w:val="24"/>
          <w:szCs w:val="24"/>
        </w:rPr>
        <w:t xml:space="preserve"> </w:t>
      </w:r>
      <w:r w:rsidRPr="0099249D">
        <w:rPr>
          <w:rFonts w:ascii="Rockwell" w:hAnsi="Rockwell"/>
          <w:i/>
          <w:sz w:val="24"/>
          <w:szCs w:val="24"/>
        </w:rPr>
        <w:t xml:space="preserve">Definition.  </w:t>
      </w:r>
      <w:r w:rsidRPr="0099249D">
        <w:rPr>
          <w:rFonts w:ascii="Rockwell" w:hAnsi="Rockwell"/>
          <w:sz w:val="24"/>
          <w:szCs w:val="24"/>
        </w:rPr>
        <w:t>As used in this clause, personally identifiable information means information that can be used to distinguish or trace and individual’s identity, either alone or when combined with other information that is linked or linkable to a specific individual.  (See Office of Management and Budget (OMB) Circular A-130, Managing Federal Information as a Strategic Resource).</w:t>
      </w:r>
    </w:p>
    <w:p w:rsidR="00BE6ED5" w:rsidRPr="0099249D" w:rsidRDefault="00BE6ED5" w:rsidP="00BE6ED5">
      <w:pPr>
        <w:pStyle w:val="ListParagraph"/>
        <w:rPr>
          <w:rFonts w:ascii="Rockwell" w:hAnsi="Rockwell"/>
          <w:i/>
          <w:sz w:val="24"/>
          <w:szCs w:val="24"/>
        </w:rPr>
      </w:pPr>
    </w:p>
    <w:p w:rsidR="00BE6ED5" w:rsidRPr="0099249D" w:rsidRDefault="00BE6ED5" w:rsidP="00BE6ED5">
      <w:pPr>
        <w:pStyle w:val="ListParagraph"/>
        <w:numPr>
          <w:ilvl w:val="0"/>
          <w:numId w:val="18"/>
        </w:numPr>
        <w:overflowPunct w:val="0"/>
        <w:autoSpaceDE w:val="0"/>
        <w:autoSpaceDN w:val="0"/>
        <w:adjustRightInd w:val="0"/>
        <w:contextualSpacing/>
        <w:textAlignment w:val="baseline"/>
        <w:rPr>
          <w:rFonts w:ascii="Rockwell" w:hAnsi="Rockwell"/>
          <w:i/>
          <w:sz w:val="24"/>
          <w:szCs w:val="24"/>
        </w:rPr>
      </w:pPr>
      <w:r w:rsidRPr="0099249D">
        <w:rPr>
          <w:rFonts w:ascii="Rockwell" w:hAnsi="Rockwell"/>
          <w:sz w:val="24"/>
          <w:szCs w:val="24"/>
        </w:rPr>
        <w:t xml:space="preserve"> The Contractor shall ensure that initial privacy training, and annual privacy training thereafter, is completed by contractor employees who –</w:t>
      </w:r>
    </w:p>
    <w:p w:rsidR="00BE6ED5" w:rsidRPr="0099249D" w:rsidRDefault="00BE6ED5" w:rsidP="00BE6ED5">
      <w:pPr>
        <w:pStyle w:val="ListParagraph"/>
        <w:rPr>
          <w:rFonts w:ascii="Rockwell" w:hAnsi="Rockwell"/>
          <w:i/>
          <w:sz w:val="24"/>
          <w:szCs w:val="24"/>
        </w:rPr>
      </w:pPr>
    </w:p>
    <w:p w:rsidR="00BE6ED5" w:rsidRPr="0099249D" w:rsidRDefault="00BE6ED5" w:rsidP="00BE6ED5">
      <w:pPr>
        <w:pStyle w:val="ListParagraph"/>
        <w:numPr>
          <w:ilvl w:val="0"/>
          <w:numId w:val="19"/>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 xml:space="preserve"> Have access to a system of records;</w:t>
      </w:r>
    </w:p>
    <w:p w:rsidR="00BE6ED5" w:rsidRPr="0099249D" w:rsidRDefault="00BE6ED5" w:rsidP="00BE6ED5">
      <w:pPr>
        <w:pStyle w:val="ListParagraph"/>
        <w:numPr>
          <w:ilvl w:val="0"/>
          <w:numId w:val="19"/>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 xml:space="preserve"> Create, collect, use, process, store, maintain, disseminate, disclose, dispose, or otherwise handle personally identifiable information on behalf of an agency; or</w:t>
      </w:r>
    </w:p>
    <w:p w:rsidR="00BE6ED5" w:rsidRPr="0099249D" w:rsidRDefault="00BE6ED5" w:rsidP="00BE6ED5">
      <w:pPr>
        <w:pStyle w:val="ListParagraph"/>
        <w:numPr>
          <w:ilvl w:val="0"/>
          <w:numId w:val="19"/>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Design, develop, maintain, or operate a system of records (See also FAR subpart 24.1 and 39.105).</w:t>
      </w:r>
    </w:p>
    <w:p w:rsidR="00BE6ED5" w:rsidRPr="0099249D" w:rsidRDefault="00BE6ED5" w:rsidP="00BE6ED5">
      <w:pPr>
        <w:rPr>
          <w:rFonts w:ascii="Rockwell" w:hAnsi="Rockwell"/>
          <w:sz w:val="24"/>
          <w:szCs w:val="24"/>
        </w:rPr>
      </w:pPr>
    </w:p>
    <w:p w:rsidR="00BE6ED5" w:rsidRPr="0099249D" w:rsidRDefault="00BE6ED5" w:rsidP="00BE6ED5">
      <w:pPr>
        <w:pStyle w:val="ListParagraph"/>
        <w:numPr>
          <w:ilvl w:val="0"/>
          <w:numId w:val="18"/>
        </w:numPr>
        <w:overflowPunct w:val="0"/>
        <w:autoSpaceDE w:val="0"/>
        <w:autoSpaceDN w:val="0"/>
        <w:adjustRightInd w:val="0"/>
        <w:contextualSpacing/>
        <w:textAlignment w:val="baseline"/>
        <w:rPr>
          <w:rFonts w:ascii="Rockwell" w:hAnsi="Rockwell"/>
          <w:i/>
          <w:sz w:val="24"/>
          <w:szCs w:val="24"/>
        </w:rPr>
      </w:pPr>
      <w:r w:rsidRPr="0099249D">
        <w:rPr>
          <w:rFonts w:ascii="Rockwell" w:hAnsi="Rockwell"/>
          <w:sz w:val="24"/>
          <w:szCs w:val="24"/>
        </w:rPr>
        <w:t xml:space="preserve"> The contracting agency will provide initial privacy training, and annual privacy training thereafter, to Contractor employees for the duration of this contract.  Contractor employees shall satisfy this requirement by completing </w:t>
      </w:r>
      <w:r w:rsidRPr="0099249D">
        <w:rPr>
          <w:rFonts w:ascii="Rockwell" w:hAnsi="Rockwell"/>
          <w:i/>
          <w:sz w:val="24"/>
          <w:szCs w:val="24"/>
        </w:rPr>
        <w:t xml:space="preserve">Privacy at DHS:  Protecting Personal Information </w:t>
      </w:r>
      <w:r w:rsidRPr="0099249D">
        <w:rPr>
          <w:rFonts w:ascii="Rockwell" w:hAnsi="Rockwell"/>
          <w:sz w:val="24"/>
          <w:szCs w:val="24"/>
        </w:rPr>
        <w:t xml:space="preserve"> accessible at </w:t>
      </w:r>
      <w:hyperlink r:id="rId30" w:history="1">
        <w:r w:rsidRPr="0099249D">
          <w:rPr>
            <w:rStyle w:val="Hyperlink"/>
            <w:rFonts w:ascii="Rockwell" w:hAnsi="Rockwell"/>
            <w:sz w:val="24"/>
            <w:szCs w:val="24"/>
          </w:rPr>
          <w:t>http://www.dhs.gov/dhs-security-and-training-requirements-contractors</w:t>
        </w:r>
      </w:hyperlink>
      <w:r w:rsidRPr="0099249D">
        <w:rPr>
          <w:rFonts w:ascii="Rockwell" w:hAnsi="Rockwell"/>
          <w:sz w:val="24"/>
          <w:szCs w:val="24"/>
        </w:rPr>
        <w:t>.   Training shall be completed within 30 days of contract award and be completed on an annual basis thereafter not later than October 31</w:t>
      </w:r>
      <w:r w:rsidRPr="0099249D">
        <w:rPr>
          <w:rFonts w:ascii="Rockwell" w:hAnsi="Rockwell"/>
          <w:sz w:val="24"/>
          <w:szCs w:val="24"/>
          <w:vertAlign w:val="superscript"/>
        </w:rPr>
        <w:t>st</w:t>
      </w:r>
      <w:r w:rsidRPr="0099249D">
        <w:rPr>
          <w:rFonts w:ascii="Rockwell" w:hAnsi="Rockwell"/>
          <w:sz w:val="24"/>
          <w:szCs w:val="24"/>
        </w:rPr>
        <w:t xml:space="preserve"> of each year.</w:t>
      </w:r>
    </w:p>
    <w:p w:rsidR="00BE6ED5" w:rsidRPr="0099249D" w:rsidRDefault="00BE6ED5" w:rsidP="00BE6ED5">
      <w:pPr>
        <w:rPr>
          <w:rFonts w:ascii="Rockwell" w:hAnsi="Rockwell"/>
          <w:i/>
          <w:sz w:val="24"/>
          <w:szCs w:val="24"/>
        </w:rPr>
      </w:pPr>
    </w:p>
    <w:p w:rsidR="00BE6ED5" w:rsidRPr="0099249D" w:rsidRDefault="00BE6ED5" w:rsidP="00BE6ED5">
      <w:pPr>
        <w:pStyle w:val="ListParagraph"/>
        <w:numPr>
          <w:ilvl w:val="0"/>
          <w:numId w:val="18"/>
        </w:numPr>
        <w:overflowPunct w:val="0"/>
        <w:autoSpaceDE w:val="0"/>
        <w:autoSpaceDN w:val="0"/>
        <w:adjustRightInd w:val="0"/>
        <w:contextualSpacing/>
        <w:textAlignment w:val="baseline"/>
        <w:rPr>
          <w:rFonts w:ascii="Rockwell" w:hAnsi="Rockwell"/>
          <w:i/>
          <w:sz w:val="24"/>
          <w:szCs w:val="24"/>
        </w:rPr>
      </w:pPr>
      <w:r w:rsidRPr="0099249D">
        <w:rPr>
          <w:rFonts w:ascii="Rockwell" w:hAnsi="Rockwell"/>
          <w:sz w:val="24"/>
          <w:szCs w:val="24"/>
        </w:rPr>
        <w:t>Th</w:t>
      </w:r>
      <w:r>
        <w:rPr>
          <w:rFonts w:ascii="Rockwell" w:hAnsi="Rockwell"/>
          <w:sz w:val="24"/>
          <w:szCs w:val="24"/>
        </w:rPr>
        <w:t>e Contractor shall maintain and</w:t>
      </w:r>
      <w:r w:rsidRPr="0099249D">
        <w:rPr>
          <w:rFonts w:ascii="Rockwell" w:hAnsi="Rockwell"/>
          <w:sz w:val="24"/>
          <w:szCs w:val="24"/>
        </w:rPr>
        <w:t>, upon request, provide documentation of completion of privacy training to the Contracting Officer.</w:t>
      </w:r>
    </w:p>
    <w:p w:rsidR="00BE6ED5" w:rsidRPr="0099249D" w:rsidRDefault="00BE6ED5" w:rsidP="00BE6ED5">
      <w:pPr>
        <w:ind w:left="360"/>
        <w:rPr>
          <w:rFonts w:ascii="Rockwell" w:hAnsi="Rockwell"/>
          <w:i/>
          <w:sz w:val="24"/>
          <w:szCs w:val="24"/>
        </w:rPr>
      </w:pPr>
    </w:p>
    <w:p w:rsidR="00BE6ED5" w:rsidRPr="0099249D" w:rsidRDefault="00BE6ED5" w:rsidP="00BE6ED5">
      <w:pPr>
        <w:pStyle w:val="ListParagraph"/>
        <w:numPr>
          <w:ilvl w:val="0"/>
          <w:numId w:val="18"/>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 xml:space="preserve"> The Contractor shall not allow any employee access to a system of records, or permit any employee to create, collect, use, process, store, maintain, disseminate, disclose, dispose or otherwise handle personally identifiable information, or to design, develop, maintain, or operate a system of records unless the employee has completed privacy training, as required by this clause.</w:t>
      </w:r>
    </w:p>
    <w:p w:rsidR="00BE6ED5" w:rsidRPr="0099249D" w:rsidRDefault="00BE6ED5" w:rsidP="00BE6ED5">
      <w:pPr>
        <w:pStyle w:val="ListParagraph"/>
        <w:rPr>
          <w:rFonts w:ascii="Rockwell" w:hAnsi="Rockwell"/>
          <w:sz w:val="24"/>
          <w:szCs w:val="24"/>
        </w:rPr>
      </w:pPr>
    </w:p>
    <w:p w:rsidR="00BE6ED5" w:rsidRPr="0099249D" w:rsidRDefault="00BE6ED5" w:rsidP="00BE6ED5">
      <w:pPr>
        <w:pStyle w:val="ListParagraph"/>
        <w:numPr>
          <w:ilvl w:val="0"/>
          <w:numId w:val="18"/>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lastRenderedPageBreak/>
        <w:t>The substance of this clause, including this paragraph (f),  shall be included in all subcontracts under this contract, when subcontractor employees will –</w:t>
      </w:r>
    </w:p>
    <w:p w:rsidR="00BE6ED5" w:rsidRPr="0099249D" w:rsidRDefault="00BE6ED5" w:rsidP="00BE6ED5">
      <w:pPr>
        <w:pStyle w:val="ListParagraph"/>
        <w:rPr>
          <w:rFonts w:ascii="Rockwell" w:hAnsi="Rockwell"/>
          <w:sz w:val="24"/>
          <w:szCs w:val="24"/>
        </w:rPr>
      </w:pPr>
    </w:p>
    <w:p w:rsidR="00BE6ED5" w:rsidRPr="0099249D" w:rsidRDefault="00BE6ED5" w:rsidP="00BE6ED5">
      <w:pPr>
        <w:pStyle w:val="ListParagraph"/>
        <w:numPr>
          <w:ilvl w:val="0"/>
          <w:numId w:val="20"/>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 xml:space="preserve"> Have access to a system of records;</w:t>
      </w:r>
    </w:p>
    <w:p w:rsidR="00BE6ED5" w:rsidRPr="0099249D" w:rsidRDefault="00BE6ED5" w:rsidP="00BE6ED5">
      <w:pPr>
        <w:pStyle w:val="ListParagraph"/>
        <w:numPr>
          <w:ilvl w:val="0"/>
          <w:numId w:val="20"/>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 xml:space="preserve"> Create, collect, use, process, store, maintain, disseminate, disclose, dispose, or otherwise handle personally identifiable information; or</w:t>
      </w:r>
    </w:p>
    <w:p w:rsidR="00BE6ED5" w:rsidRPr="0099249D" w:rsidRDefault="00BE6ED5" w:rsidP="00BE6ED5">
      <w:pPr>
        <w:pStyle w:val="ListParagraph"/>
        <w:numPr>
          <w:ilvl w:val="0"/>
          <w:numId w:val="20"/>
        </w:numPr>
        <w:overflowPunct w:val="0"/>
        <w:autoSpaceDE w:val="0"/>
        <w:autoSpaceDN w:val="0"/>
        <w:adjustRightInd w:val="0"/>
        <w:contextualSpacing/>
        <w:textAlignment w:val="baseline"/>
        <w:rPr>
          <w:rFonts w:ascii="Rockwell" w:hAnsi="Rockwell"/>
          <w:sz w:val="24"/>
          <w:szCs w:val="24"/>
        </w:rPr>
      </w:pPr>
      <w:r w:rsidRPr="0099249D">
        <w:rPr>
          <w:rFonts w:ascii="Rockwell" w:hAnsi="Rockwell"/>
          <w:sz w:val="24"/>
          <w:szCs w:val="24"/>
        </w:rPr>
        <w:t>Design, develop, maintain, or operate a system of records.</w:t>
      </w:r>
    </w:p>
    <w:p w:rsidR="00BE6ED5" w:rsidRDefault="00BE6ED5" w:rsidP="005050A7">
      <w:pPr>
        <w:rPr>
          <w:rFonts w:ascii="Rockwell" w:hAnsi="Rockwell"/>
          <w:sz w:val="24"/>
          <w:szCs w:val="24"/>
        </w:rPr>
      </w:pPr>
    </w:p>
    <w:p w:rsidR="00900AB5" w:rsidRDefault="00900AB5" w:rsidP="005050A7">
      <w:pPr>
        <w:rPr>
          <w:rFonts w:ascii="Rockwell" w:hAnsi="Rockwell"/>
          <w:sz w:val="24"/>
          <w:szCs w:val="24"/>
        </w:rPr>
      </w:pPr>
    </w:p>
    <w:p w:rsidR="003D5F12" w:rsidRPr="005050A7" w:rsidRDefault="00426B8F" w:rsidP="005050A7">
      <w:pPr>
        <w:rPr>
          <w:rFonts w:ascii="Rockwell" w:hAnsi="Rockwell"/>
          <w:sz w:val="24"/>
          <w:szCs w:val="24"/>
        </w:rPr>
      </w:pPr>
      <w:r>
        <w:rPr>
          <w:rFonts w:ascii="Rockwell" w:hAnsi="Rockwell"/>
          <w:b/>
          <w:sz w:val="24"/>
          <w:szCs w:val="24"/>
        </w:rPr>
        <w:t>[</w:t>
      </w:r>
      <w:r w:rsidR="003D5F12" w:rsidRPr="003D5F12">
        <w:rPr>
          <w:rFonts w:ascii="Rockwell" w:hAnsi="Rockwell"/>
          <w:b/>
          <w:sz w:val="24"/>
          <w:szCs w:val="24"/>
        </w:rPr>
        <w:t xml:space="preserve"> </w:t>
      </w:r>
      <w:r w:rsidR="00AD7399">
        <w:rPr>
          <w:rFonts w:ascii="Rockwell" w:hAnsi="Rockwell"/>
          <w:b/>
          <w:sz w:val="24"/>
          <w:szCs w:val="24"/>
        </w:rPr>
        <w:t xml:space="preserve"> </w:t>
      </w:r>
      <w:r w:rsidR="00BE6ED5">
        <w:rPr>
          <w:rFonts w:ascii="Rockwell" w:hAnsi="Rockwell"/>
          <w:b/>
          <w:sz w:val="24"/>
          <w:szCs w:val="24"/>
        </w:rPr>
        <w:t xml:space="preserve"> </w:t>
      </w:r>
      <w:r w:rsidR="0087276D">
        <w:rPr>
          <w:rFonts w:ascii="Rockwell" w:hAnsi="Rockwell"/>
          <w:b/>
          <w:sz w:val="24"/>
          <w:szCs w:val="24"/>
        </w:rPr>
        <w:t xml:space="preserve"> </w:t>
      </w:r>
      <w:r w:rsidR="003D5F12" w:rsidRPr="003D5F12">
        <w:rPr>
          <w:rFonts w:ascii="Rockwell" w:hAnsi="Rockwell"/>
          <w:b/>
          <w:sz w:val="24"/>
          <w:szCs w:val="24"/>
        </w:rPr>
        <w:t>]</w:t>
      </w:r>
      <w:r w:rsidR="003D5F12">
        <w:rPr>
          <w:rFonts w:ascii="Rockwell" w:hAnsi="Rockwell"/>
          <w:b/>
          <w:sz w:val="24"/>
          <w:szCs w:val="24"/>
        </w:rPr>
        <w:t xml:space="preserve">   FAR 52.232-18   Availability of Funds (APR 1984).</w:t>
      </w:r>
    </w:p>
    <w:p w:rsidR="003D5F12" w:rsidRDefault="003D5F12" w:rsidP="003D5F12">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
    <w:p w:rsidR="003D5F12" w:rsidRDefault="003D5F12" w:rsidP="003D5F12">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r>
        <w:rPr>
          <w:rFonts w:ascii="Rockwell" w:hAnsi="Rockwell"/>
          <w:sz w:val="24"/>
          <w:szCs w:val="24"/>
        </w:rP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note of such availability, to be confirmed in writing by the Contracting Officer.</w:t>
      </w:r>
    </w:p>
    <w:p w:rsidR="00FC1848" w:rsidRDefault="00FC1848" w:rsidP="003D5F12">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sz w:val="24"/>
          <w:szCs w:val="24"/>
        </w:rPr>
      </w:pPr>
    </w:p>
    <w:p w:rsidR="00FC1848" w:rsidRPr="00FC1848" w:rsidRDefault="00FC1848" w:rsidP="00FC1848">
      <w:pPr>
        <w:autoSpaceDE w:val="0"/>
        <w:autoSpaceDN w:val="0"/>
        <w:adjustRightInd w:val="0"/>
        <w:ind w:firstLine="360"/>
        <w:rPr>
          <w:rFonts w:ascii="Rockwell" w:hAnsi="Rockwell"/>
          <w:sz w:val="24"/>
          <w:szCs w:val="24"/>
        </w:rPr>
      </w:pPr>
    </w:p>
    <w:p w:rsidR="00F17992" w:rsidRDefault="00F17992" w:rsidP="002B4D64">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180"/>
        <w:rPr>
          <w:rFonts w:ascii="Rockwell" w:hAnsi="Rockwell"/>
          <w:sz w:val="24"/>
          <w:szCs w:val="24"/>
        </w:rPr>
      </w:pPr>
    </w:p>
    <w:p w:rsidR="00F17992" w:rsidRPr="00F17992" w:rsidRDefault="0087276D" w:rsidP="00F17992">
      <w:pPr>
        <w:pStyle w:val="BodyText"/>
        <w:rPr>
          <w:rFonts w:ascii="Rockwell" w:hAnsi="Rockwell"/>
          <w:b/>
          <w:sz w:val="24"/>
          <w:szCs w:val="24"/>
        </w:rPr>
      </w:pPr>
      <w:r>
        <w:rPr>
          <w:rFonts w:ascii="Rockwell" w:hAnsi="Rockwell"/>
          <w:b/>
          <w:sz w:val="24"/>
          <w:szCs w:val="24"/>
        </w:rPr>
        <w:t xml:space="preserve">[    </w:t>
      </w:r>
      <w:r w:rsidR="000B43C0">
        <w:rPr>
          <w:rFonts w:ascii="Rockwell" w:hAnsi="Rockwell"/>
          <w:b/>
          <w:sz w:val="24"/>
          <w:szCs w:val="24"/>
        </w:rPr>
        <w:t xml:space="preserve"> </w:t>
      </w:r>
      <w:r w:rsidR="00F17992" w:rsidRPr="00F17992">
        <w:rPr>
          <w:rFonts w:ascii="Rockwell" w:hAnsi="Rockwell"/>
          <w:b/>
          <w:sz w:val="24"/>
          <w:szCs w:val="24"/>
        </w:rPr>
        <w:t>]</w:t>
      </w:r>
      <w:r w:rsidR="003D5F12">
        <w:rPr>
          <w:rFonts w:ascii="Rockwell" w:hAnsi="Rockwell"/>
          <w:b/>
          <w:sz w:val="24"/>
          <w:szCs w:val="24"/>
        </w:rPr>
        <w:t xml:space="preserve"> </w:t>
      </w:r>
      <w:r w:rsidR="00F17992" w:rsidRPr="00F17992">
        <w:rPr>
          <w:rFonts w:ascii="Rockwell" w:hAnsi="Rockwell"/>
          <w:b/>
          <w:sz w:val="24"/>
          <w:szCs w:val="24"/>
        </w:rPr>
        <w:t xml:space="preserve"> </w:t>
      </w:r>
      <w:r w:rsidR="00B80F11">
        <w:rPr>
          <w:rFonts w:ascii="Rockwell" w:hAnsi="Rockwell"/>
          <w:b/>
          <w:sz w:val="24"/>
          <w:szCs w:val="24"/>
        </w:rPr>
        <w:t xml:space="preserve"> </w:t>
      </w:r>
      <w:r w:rsidR="00B01EFD">
        <w:rPr>
          <w:rFonts w:ascii="Rockwell" w:hAnsi="Rockwell"/>
          <w:b/>
          <w:sz w:val="24"/>
          <w:szCs w:val="24"/>
        </w:rPr>
        <w:t xml:space="preserve">FAR 52.236-4 </w:t>
      </w:r>
      <w:r w:rsidR="00F17992" w:rsidRPr="00F17992">
        <w:rPr>
          <w:rFonts w:ascii="Rockwell" w:hAnsi="Rockwell"/>
          <w:b/>
          <w:sz w:val="24"/>
          <w:szCs w:val="24"/>
        </w:rPr>
        <w:t xml:space="preserve">  Physical </w:t>
      </w:r>
      <w:r w:rsidR="003D5F12">
        <w:rPr>
          <w:rFonts w:ascii="Rockwell" w:hAnsi="Rockwell"/>
          <w:b/>
          <w:sz w:val="24"/>
          <w:szCs w:val="24"/>
        </w:rPr>
        <w:t xml:space="preserve"> </w:t>
      </w:r>
      <w:r w:rsidR="00F17992" w:rsidRPr="00F17992">
        <w:rPr>
          <w:rFonts w:ascii="Rockwell" w:hAnsi="Rockwell"/>
          <w:b/>
          <w:sz w:val="24"/>
          <w:szCs w:val="24"/>
        </w:rPr>
        <w:t>Data  (APR 1984).</w:t>
      </w:r>
    </w:p>
    <w:p w:rsidR="00F17992" w:rsidRPr="00F17992" w:rsidRDefault="00F17992" w:rsidP="00F17992">
      <w:pPr>
        <w:pStyle w:val="BodyText"/>
        <w:rPr>
          <w:rFonts w:ascii="Rockwell" w:hAnsi="Rockwell"/>
          <w:sz w:val="24"/>
          <w:szCs w:val="24"/>
        </w:rPr>
      </w:pPr>
      <w:r w:rsidRPr="00F17992">
        <w:rPr>
          <w:rFonts w:ascii="Rockwell" w:hAnsi="Rockwell"/>
          <w:sz w:val="24"/>
          <w:szCs w:val="24"/>
        </w:rPr>
        <w:t xml:space="preserve">Data and information furnished or referred to below is for the Contractor’s information.  The Government shall not be responsible for any interpretation of or conclusion drawn from the data or information by the Contractor.  </w:t>
      </w:r>
    </w:p>
    <w:p w:rsidR="00F17992" w:rsidRPr="00F17992" w:rsidRDefault="00F17992" w:rsidP="00F17992">
      <w:pPr>
        <w:pStyle w:val="BodyText"/>
        <w:rPr>
          <w:rFonts w:ascii="Rockwell" w:hAnsi="Rockwell"/>
          <w:sz w:val="24"/>
          <w:szCs w:val="24"/>
        </w:rPr>
      </w:pPr>
    </w:p>
    <w:p w:rsidR="00F17992" w:rsidRPr="004D0759" w:rsidRDefault="00F17992" w:rsidP="00C1661F">
      <w:pPr>
        <w:pStyle w:val="BodyText"/>
        <w:numPr>
          <w:ilvl w:val="0"/>
          <w:numId w:val="11"/>
        </w:numPr>
        <w:rPr>
          <w:rFonts w:ascii="Rockwell" w:hAnsi="Rockwell"/>
          <w:i/>
          <w:sz w:val="24"/>
          <w:szCs w:val="24"/>
        </w:rPr>
      </w:pPr>
      <w:r w:rsidRPr="004D0759">
        <w:rPr>
          <w:rFonts w:ascii="Rockwell" w:hAnsi="Rockwell"/>
          <w:sz w:val="24"/>
          <w:szCs w:val="24"/>
        </w:rPr>
        <w:t>The indications of physical conditions on the drawings and in the specifications are the result of site investigations by the</w:t>
      </w:r>
      <w:r w:rsidRPr="004D0759">
        <w:rPr>
          <w:rFonts w:ascii="Rockwell" w:hAnsi="Rockwell"/>
          <w:b/>
          <w:sz w:val="24"/>
          <w:szCs w:val="24"/>
        </w:rPr>
        <w:t xml:space="preserve"> _____________________________</w:t>
      </w:r>
      <w:r w:rsidR="00983473" w:rsidRPr="004D0759">
        <w:rPr>
          <w:rFonts w:ascii="Rockwell" w:hAnsi="Rockwell"/>
        </w:rPr>
        <w:t>.</w:t>
      </w:r>
      <w:r w:rsidR="002E26BA" w:rsidRPr="004D0759">
        <w:rPr>
          <w:rFonts w:ascii="Rockwell" w:hAnsi="Rockwell"/>
        </w:rPr>
        <w:t xml:space="preserve"> </w:t>
      </w:r>
      <w:r w:rsidR="002E26BA" w:rsidRPr="004D0759">
        <w:rPr>
          <w:rFonts w:ascii="Rockwell" w:hAnsi="Rockwell"/>
          <w:sz w:val="24"/>
          <w:szCs w:val="24"/>
        </w:rPr>
        <w:t>[</w:t>
      </w:r>
      <w:r w:rsidR="002E26BA" w:rsidRPr="004D0759">
        <w:rPr>
          <w:rFonts w:ascii="Rockwell" w:hAnsi="Rockwell"/>
          <w:i/>
          <w:sz w:val="24"/>
          <w:szCs w:val="24"/>
        </w:rPr>
        <w:t>insert a description of investigational methods used, such as surveys, auger borings, core borings, test pits, probing, test tunnels</w:t>
      </w:r>
      <w:r w:rsidR="002E26BA" w:rsidRPr="004D0759">
        <w:rPr>
          <w:rFonts w:ascii="Rockwell" w:hAnsi="Rockwell"/>
          <w:sz w:val="24"/>
          <w:szCs w:val="24"/>
        </w:rPr>
        <w:t>]</w:t>
      </w:r>
      <w:r w:rsidR="002E26BA" w:rsidRPr="004D0759">
        <w:rPr>
          <w:rFonts w:ascii="Rockwell" w:hAnsi="Rockwell"/>
          <w:i/>
          <w:sz w:val="24"/>
          <w:szCs w:val="24"/>
        </w:rPr>
        <w:t>.</w:t>
      </w:r>
    </w:p>
    <w:p w:rsidR="00CB6EDC" w:rsidRPr="004D0759" w:rsidRDefault="00983473" w:rsidP="00C1661F">
      <w:pPr>
        <w:pStyle w:val="BodyText"/>
        <w:numPr>
          <w:ilvl w:val="0"/>
          <w:numId w:val="11"/>
        </w:numPr>
        <w:rPr>
          <w:rFonts w:ascii="Rockwell" w:hAnsi="Rockwell"/>
          <w:i/>
          <w:sz w:val="24"/>
          <w:szCs w:val="24"/>
        </w:rPr>
      </w:pPr>
      <w:r w:rsidRPr="004D0759">
        <w:rPr>
          <w:rFonts w:ascii="Rockwell" w:hAnsi="Rockwell"/>
          <w:sz w:val="24"/>
          <w:szCs w:val="24"/>
        </w:rPr>
        <w:t>Weather conditions ___________________.</w:t>
      </w:r>
      <w:r w:rsidR="0015613A" w:rsidRPr="004D0759">
        <w:rPr>
          <w:rFonts w:ascii="Rockwell" w:hAnsi="Rockwell"/>
          <w:sz w:val="24"/>
          <w:szCs w:val="24"/>
        </w:rPr>
        <w:t xml:space="preserve"> [</w:t>
      </w:r>
      <w:r w:rsidR="0015613A" w:rsidRPr="004D0759">
        <w:rPr>
          <w:rFonts w:ascii="Rockwell" w:hAnsi="Rockwell"/>
          <w:i/>
          <w:sz w:val="24"/>
          <w:szCs w:val="24"/>
        </w:rPr>
        <w:t>insert a summary of weather records and warning</w:t>
      </w:r>
      <w:r w:rsidR="002E26BA" w:rsidRPr="004D0759">
        <w:rPr>
          <w:rFonts w:ascii="Rockwell" w:hAnsi="Rockwell"/>
          <w:i/>
          <w:sz w:val="24"/>
          <w:szCs w:val="24"/>
        </w:rPr>
        <w:t>s</w:t>
      </w:r>
      <w:r w:rsidR="0015613A" w:rsidRPr="004D0759">
        <w:rPr>
          <w:rFonts w:ascii="Rockwell" w:hAnsi="Rockwell"/>
          <w:sz w:val="24"/>
          <w:szCs w:val="24"/>
        </w:rPr>
        <w:t>]</w:t>
      </w:r>
      <w:r w:rsidR="0015613A" w:rsidRPr="004D0759">
        <w:rPr>
          <w:rFonts w:ascii="Rockwell" w:hAnsi="Rockwell"/>
          <w:i/>
          <w:sz w:val="24"/>
          <w:szCs w:val="24"/>
        </w:rPr>
        <w:t>.</w:t>
      </w:r>
    </w:p>
    <w:p w:rsidR="00983473" w:rsidRPr="004D0759" w:rsidRDefault="00983473" w:rsidP="00C1661F">
      <w:pPr>
        <w:pStyle w:val="BodyText"/>
        <w:numPr>
          <w:ilvl w:val="0"/>
          <w:numId w:val="11"/>
        </w:numPr>
        <w:rPr>
          <w:rFonts w:ascii="Rockwell" w:hAnsi="Rockwell"/>
          <w:i/>
          <w:sz w:val="24"/>
          <w:szCs w:val="24"/>
        </w:rPr>
      </w:pPr>
      <w:r w:rsidRPr="004D0759">
        <w:rPr>
          <w:rFonts w:ascii="Rockwell" w:hAnsi="Rockwell"/>
          <w:sz w:val="24"/>
          <w:szCs w:val="24"/>
        </w:rPr>
        <w:t>Transportation facilities ________________.</w:t>
      </w:r>
      <w:r w:rsidR="0015613A" w:rsidRPr="004D0759">
        <w:rPr>
          <w:rFonts w:ascii="Rockwell" w:hAnsi="Rockwell"/>
          <w:sz w:val="24"/>
          <w:szCs w:val="24"/>
        </w:rPr>
        <w:t xml:space="preserve"> [</w:t>
      </w:r>
      <w:r w:rsidR="0015613A" w:rsidRPr="004D0759">
        <w:rPr>
          <w:rFonts w:ascii="Rockwell" w:hAnsi="Rockwell"/>
          <w:i/>
          <w:sz w:val="24"/>
          <w:szCs w:val="24"/>
        </w:rPr>
        <w:t>insert a summary of transportation facilities providing access from the site, including information about their availability and limitation</w:t>
      </w:r>
      <w:r w:rsidR="002E26BA" w:rsidRPr="004D0759">
        <w:rPr>
          <w:rFonts w:ascii="Rockwell" w:hAnsi="Rockwell"/>
          <w:i/>
          <w:sz w:val="24"/>
          <w:szCs w:val="24"/>
        </w:rPr>
        <w:t>s</w:t>
      </w:r>
      <w:r w:rsidR="0015613A" w:rsidRPr="004D0759">
        <w:rPr>
          <w:rFonts w:ascii="Rockwell" w:hAnsi="Rockwell"/>
          <w:sz w:val="24"/>
          <w:szCs w:val="24"/>
        </w:rPr>
        <w:t>]</w:t>
      </w:r>
      <w:r w:rsidR="0015613A" w:rsidRPr="004D0759">
        <w:rPr>
          <w:rFonts w:ascii="Rockwell" w:hAnsi="Rockwell"/>
          <w:i/>
          <w:sz w:val="24"/>
          <w:szCs w:val="24"/>
        </w:rPr>
        <w:t>.</w:t>
      </w:r>
    </w:p>
    <w:p w:rsidR="0099249D" w:rsidRPr="00774E52" w:rsidRDefault="0087276D" w:rsidP="0099249D">
      <w:pPr>
        <w:pStyle w:val="BodyText"/>
        <w:numPr>
          <w:ilvl w:val="0"/>
          <w:numId w:val="11"/>
        </w:numPr>
        <w:rPr>
          <w:color w:val="FF0000"/>
          <w:sz w:val="24"/>
          <w:szCs w:val="24"/>
        </w:rPr>
      </w:pPr>
      <w:r w:rsidRPr="009C45CB">
        <w:rPr>
          <w:szCs w:val="24"/>
        </w:rPr>
        <w:t xml:space="preserve"> </w:t>
      </w:r>
      <w:r w:rsidRPr="009C45CB">
        <w:rPr>
          <w:sz w:val="24"/>
          <w:szCs w:val="24"/>
        </w:rPr>
        <w:t>_________________. [</w:t>
      </w:r>
      <w:r w:rsidRPr="009C45CB">
        <w:rPr>
          <w:i/>
          <w:sz w:val="24"/>
          <w:szCs w:val="24"/>
        </w:rPr>
        <w:t>insert other pertinent information</w:t>
      </w:r>
      <w:r w:rsidRPr="00774E52">
        <w:rPr>
          <w:color w:val="FF0000"/>
          <w:sz w:val="24"/>
          <w:szCs w:val="24"/>
        </w:rPr>
        <w:t>]</w:t>
      </w:r>
      <w:r w:rsidRPr="00774E52">
        <w:rPr>
          <w:i/>
          <w:color w:val="FF0000"/>
          <w:sz w:val="24"/>
          <w:szCs w:val="24"/>
        </w:rPr>
        <w:t>.</w:t>
      </w:r>
    </w:p>
    <w:p w:rsidR="0099249D" w:rsidRDefault="0099249D" w:rsidP="0099249D">
      <w:pPr>
        <w:pStyle w:val="BodyText"/>
        <w:rPr>
          <w:sz w:val="24"/>
          <w:szCs w:val="24"/>
        </w:rPr>
      </w:pPr>
    </w:p>
    <w:p w:rsidR="004D0759" w:rsidRDefault="004D0759" w:rsidP="003C74FA">
      <w:pPr>
        <w:rPr>
          <w:rFonts w:ascii="Rockwell" w:hAnsi="Rockwell"/>
          <w:b/>
          <w:sz w:val="24"/>
          <w:szCs w:val="24"/>
        </w:rPr>
      </w:pPr>
    </w:p>
    <w:p w:rsidR="004D0759" w:rsidRDefault="004D0759"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006742" w:rsidRDefault="00006742" w:rsidP="003C74FA">
      <w:pPr>
        <w:rPr>
          <w:rFonts w:ascii="Rockwell" w:hAnsi="Rockwell"/>
          <w:b/>
          <w:sz w:val="24"/>
          <w:szCs w:val="24"/>
        </w:rPr>
      </w:pPr>
    </w:p>
    <w:p w:rsidR="00C1661F" w:rsidRPr="003C74FA" w:rsidRDefault="00C1661F" w:rsidP="003C74FA">
      <w:proofErr w:type="gramStart"/>
      <w:r w:rsidRPr="00C1661F">
        <w:rPr>
          <w:rFonts w:ascii="Rockwell" w:hAnsi="Rockwell"/>
          <w:b/>
          <w:sz w:val="24"/>
          <w:szCs w:val="24"/>
        </w:rPr>
        <w:t xml:space="preserve">[ </w:t>
      </w:r>
      <w:r w:rsidR="000B43C0">
        <w:rPr>
          <w:rFonts w:ascii="Rockwell" w:hAnsi="Rockwell"/>
          <w:b/>
          <w:sz w:val="24"/>
          <w:szCs w:val="24"/>
        </w:rPr>
        <w:t>X</w:t>
      </w:r>
      <w:proofErr w:type="gramEnd"/>
      <w:r w:rsidR="000B43C0">
        <w:rPr>
          <w:rFonts w:ascii="Rockwell" w:hAnsi="Rockwell"/>
          <w:b/>
          <w:sz w:val="24"/>
          <w:szCs w:val="24"/>
        </w:rPr>
        <w:t xml:space="preserve"> </w:t>
      </w:r>
      <w:r w:rsidRPr="00C1661F">
        <w:rPr>
          <w:rFonts w:ascii="Rockwell" w:hAnsi="Rockwell"/>
          <w:b/>
          <w:sz w:val="24"/>
          <w:szCs w:val="24"/>
        </w:rPr>
        <w:t xml:space="preserve">]  </w:t>
      </w:r>
      <w:r w:rsidR="003D5F12">
        <w:rPr>
          <w:rFonts w:ascii="Rockwell" w:hAnsi="Rockwell"/>
          <w:b/>
          <w:sz w:val="24"/>
          <w:szCs w:val="24"/>
        </w:rPr>
        <w:t xml:space="preserve"> </w:t>
      </w:r>
      <w:r w:rsidRPr="00C1661F">
        <w:rPr>
          <w:rFonts w:ascii="Rockwell" w:hAnsi="Rockwell"/>
          <w:b/>
          <w:sz w:val="24"/>
          <w:szCs w:val="24"/>
        </w:rPr>
        <w:t xml:space="preserve">HSAR 3052.228-90  </w:t>
      </w:r>
      <w:r w:rsidR="00F66160">
        <w:rPr>
          <w:rFonts w:ascii="Rockwell" w:hAnsi="Rockwell"/>
          <w:b/>
          <w:sz w:val="24"/>
          <w:szCs w:val="24"/>
        </w:rPr>
        <w:t xml:space="preserve"> </w:t>
      </w:r>
      <w:r w:rsidRPr="00C1661F">
        <w:rPr>
          <w:rFonts w:ascii="Rockwell" w:hAnsi="Rockwell"/>
          <w:b/>
          <w:sz w:val="24"/>
          <w:szCs w:val="24"/>
        </w:rPr>
        <w:t xml:space="preserve">Notification of Miller Act Payment Bond Protection </w:t>
      </w:r>
    </w:p>
    <w:p w:rsidR="00C1661F" w:rsidRDefault="00C1661F"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 xml:space="preserve">                                            </w:t>
      </w:r>
      <w:r w:rsidR="00E97CD2">
        <w:rPr>
          <w:rFonts w:ascii="Rockwell" w:hAnsi="Rockwell"/>
          <w:b/>
          <w:sz w:val="24"/>
          <w:szCs w:val="24"/>
        </w:rPr>
        <w:t xml:space="preserve">  </w:t>
      </w:r>
      <w:r w:rsidRPr="00C1661F">
        <w:rPr>
          <w:rFonts w:ascii="Rockwell" w:hAnsi="Rockwell"/>
          <w:b/>
          <w:sz w:val="24"/>
          <w:szCs w:val="24"/>
        </w:rPr>
        <w:t xml:space="preserve">  </w:t>
      </w:r>
      <w:r w:rsidR="003B2B7B">
        <w:rPr>
          <w:rFonts w:ascii="Rockwell" w:hAnsi="Rockwell"/>
          <w:b/>
          <w:sz w:val="24"/>
          <w:szCs w:val="24"/>
        </w:rPr>
        <w:t xml:space="preserve"> </w:t>
      </w:r>
      <w:r w:rsidRPr="00C1661F">
        <w:rPr>
          <w:rFonts w:ascii="Rockwell" w:hAnsi="Rockwell"/>
          <w:b/>
          <w:sz w:val="24"/>
          <w:szCs w:val="24"/>
        </w:rPr>
        <w:t>(DEC 2003).</w:t>
      </w:r>
    </w:p>
    <w:p w:rsidR="001B244E" w:rsidRPr="00C1661F" w:rsidRDefault="001B244E"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
    <w:p w:rsidR="00C1661F" w:rsidRPr="00C1661F" w:rsidRDefault="00C1661F"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The contractor shall complete the following:</w:t>
      </w:r>
    </w:p>
    <w:p w:rsidR="00C1661F" w:rsidRDefault="00C1661F" w:rsidP="00C1661F">
      <w:pPr>
        <w:numPr>
          <w:ilvl w:val="0"/>
          <w:numId w:val="12"/>
        </w:numPr>
        <w:tabs>
          <w:tab w:val="left" w:pos="75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The surety which has provided the payment bond under the prime contract is:</w:t>
      </w:r>
    </w:p>
    <w:p w:rsidR="00983473" w:rsidRPr="00C1661F" w:rsidRDefault="00983473" w:rsidP="00983473">
      <w:pPr>
        <w:tabs>
          <w:tab w:val="left" w:pos="75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ind w:left="750"/>
        <w:rPr>
          <w:rFonts w:ascii="Rockwell" w:hAnsi="Rockwell"/>
          <w:b/>
          <w:sz w:val="24"/>
          <w:szCs w:val="24"/>
        </w:rPr>
      </w:pPr>
    </w:p>
    <w:p w:rsidR="00C1661F" w:rsidRPr="00C1661F" w:rsidRDefault="00C1661F"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NAME: _____________________________________________</w:t>
      </w:r>
    </w:p>
    <w:p w:rsidR="00C1661F" w:rsidRPr="00C1661F" w:rsidRDefault="00C1661F"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STREET ADDRESS: ___________________________________</w:t>
      </w:r>
    </w:p>
    <w:p w:rsidR="00C1661F" w:rsidRPr="00C1661F" w:rsidRDefault="00C1661F"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CITY, STATE, ZIP CODE: ________________________________</w:t>
      </w:r>
    </w:p>
    <w:p w:rsidR="00C1661F" w:rsidRDefault="00C1661F"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r w:rsidRPr="00C1661F">
        <w:rPr>
          <w:rFonts w:ascii="Rockwell" w:hAnsi="Rockwell"/>
          <w:b/>
          <w:sz w:val="24"/>
          <w:szCs w:val="24"/>
        </w:rPr>
        <w:t>CONTACT &amp; TEL. NO.: __________________________________</w:t>
      </w:r>
    </w:p>
    <w:p w:rsidR="00CA6E34" w:rsidRDefault="00CA6E34" w:rsidP="00C1661F">
      <w:pPr>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Rockwell" w:hAnsi="Rockwell"/>
          <w:b/>
          <w:sz w:val="24"/>
          <w:szCs w:val="24"/>
        </w:rPr>
      </w:pPr>
    </w:p>
    <w:p w:rsidR="009C45CB" w:rsidRDefault="009C45CB" w:rsidP="00CA6E34">
      <w:pPr>
        <w:rPr>
          <w:rFonts w:ascii="Rockwell" w:hAnsi="Rockwell"/>
          <w:b/>
          <w:sz w:val="24"/>
          <w:szCs w:val="24"/>
        </w:rPr>
      </w:pPr>
    </w:p>
    <w:p w:rsidR="00CA6E34" w:rsidRDefault="001B244E" w:rsidP="00CA6E34">
      <w:pPr>
        <w:rPr>
          <w:rFonts w:ascii="Rockwell" w:hAnsi="Rockwell"/>
          <w:b/>
          <w:sz w:val="24"/>
          <w:szCs w:val="24"/>
        </w:rPr>
      </w:pPr>
      <w:r>
        <w:rPr>
          <w:rFonts w:ascii="Rockwell" w:hAnsi="Rockwell"/>
          <w:b/>
          <w:sz w:val="24"/>
          <w:szCs w:val="24"/>
        </w:rPr>
        <w:t>[X</w:t>
      </w:r>
      <w:proofErr w:type="gramStart"/>
      <w:r w:rsidR="00CA6E34">
        <w:rPr>
          <w:rFonts w:ascii="Rockwell" w:hAnsi="Rockwell"/>
          <w:b/>
          <w:sz w:val="24"/>
          <w:szCs w:val="24"/>
        </w:rPr>
        <w:t>]  HSAR</w:t>
      </w:r>
      <w:proofErr w:type="gramEnd"/>
      <w:r w:rsidR="00CA6E34">
        <w:rPr>
          <w:rFonts w:ascii="Rockwell" w:hAnsi="Rockwell"/>
          <w:b/>
          <w:sz w:val="24"/>
          <w:szCs w:val="24"/>
        </w:rPr>
        <w:t xml:space="preserve"> 3052.222-90     Local Hire    ( JUN 2006).</w:t>
      </w:r>
    </w:p>
    <w:p w:rsidR="007C48CA" w:rsidRDefault="007C48CA" w:rsidP="00CA6E34">
      <w:pPr>
        <w:rPr>
          <w:rFonts w:ascii="Rockwell" w:hAnsi="Rockwell"/>
          <w:b/>
          <w:sz w:val="24"/>
          <w:szCs w:val="24"/>
        </w:rPr>
      </w:pPr>
    </w:p>
    <w:p w:rsidR="00CA6E34" w:rsidRDefault="007C48CA" w:rsidP="00CA6E34">
      <w:pPr>
        <w:rPr>
          <w:rFonts w:ascii="Rockwell" w:hAnsi="Rockwell"/>
          <w:b/>
          <w:sz w:val="24"/>
          <w:szCs w:val="24"/>
        </w:rPr>
      </w:pPr>
      <w:r>
        <w:rPr>
          <w:rFonts w:ascii="Rockwell" w:hAnsi="Rockwell"/>
          <w:b/>
          <w:sz w:val="24"/>
          <w:szCs w:val="24"/>
        </w:rPr>
        <w:t xml:space="preserve">                        North Carolina~~3.6%   National</w:t>
      </w:r>
      <w:r w:rsidR="008E3825">
        <w:rPr>
          <w:rFonts w:ascii="Rockwell" w:hAnsi="Rockwell"/>
          <w:b/>
          <w:sz w:val="24"/>
          <w:szCs w:val="24"/>
        </w:rPr>
        <w:t xml:space="preserve"> ~~</w:t>
      </w:r>
      <w:r>
        <w:rPr>
          <w:rFonts w:ascii="Rockwell" w:hAnsi="Rockwell"/>
          <w:b/>
          <w:sz w:val="24"/>
          <w:szCs w:val="24"/>
        </w:rPr>
        <w:t xml:space="preserve"> 3.5%</w:t>
      </w:r>
    </w:p>
    <w:p w:rsidR="00CA6E34" w:rsidRPr="004D0759" w:rsidRDefault="00CA6E34" w:rsidP="00CA6E34">
      <w:pPr>
        <w:spacing w:before="100" w:beforeAutospacing="1" w:after="100" w:afterAutospacing="1"/>
        <w:rPr>
          <w:rFonts w:ascii="Rockwell" w:hAnsi="Rockwell"/>
          <w:sz w:val="24"/>
          <w:szCs w:val="24"/>
        </w:rPr>
      </w:pPr>
      <w:r w:rsidRPr="004D0759">
        <w:rPr>
          <w:rFonts w:ascii="Rockwell" w:hAnsi="Rockwell"/>
          <w:sz w:val="24"/>
          <w:szCs w:val="24"/>
        </w:rPr>
        <w:t>(a) When performing a contract in whole or in part in a State with an unemployment rate in excess of the national average determined by the Secretary of Labor, the Contractor shall employ, for the purpose of performing the portion of the contract in that State, individuals who are local residents and who, in the case of any craft or trade, possess or would be able to acquire promptly, the necessary skills.</w:t>
      </w:r>
    </w:p>
    <w:p w:rsidR="00036E0E" w:rsidRPr="004D0759" w:rsidRDefault="00CA6E34" w:rsidP="00CA6E34">
      <w:pPr>
        <w:spacing w:before="100" w:beforeAutospacing="1" w:after="100" w:afterAutospacing="1"/>
        <w:rPr>
          <w:rFonts w:ascii="Rockwell" w:hAnsi="Rockwell"/>
          <w:sz w:val="24"/>
          <w:szCs w:val="24"/>
        </w:rPr>
      </w:pPr>
      <w:r w:rsidRPr="004D0759">
        <w:rPr>
          <w:rFonts w:ascii="Rockwell" w:hAnsi="Rockwell"/>
          <w:sz w:val="24"/>
          <w:szCs w:val="24"/>
        </w:rPr>
        <w:t>(b) Local resident defined. As used in this section, “local resident” means a resident of, or an individual who commutes daily to, a State described in subsection (a).</w:t>
      </w:r>
    </w:p>
    <w:p w:rsidR="00CA6E34" w:rsidRDefault="00036E0E" w:rsidP="00CA6E34">
      <w:pPr>
        <w:spacing w:before="100" w:beforeAutospacing="1" w:after="100" w:afterAutospacing="1"/>
        <w:rPr>
          <w:rFonts w:ascii="Rockwell" w:hAnsi="Rockwell"/>
          <w:sz w:val="24"/>
          <w:szCs w:val="24"/>
        </w:rPr>
      </w:pPr>
      <w:r w:rsidRPr="004D0759">
        <w:rPr>
          <w:rFonts w:ascii="Rockwell" w:hAnsi="Rockwell"/>
          <w:sz w:val="24"/>
          <w:szCs w:val="24"/>
        </w:rPr>
        <w:t>(c)</w:t>
      </w:r>
      <w:r w:rsidR="00CA6E34" w:rsidRPr="004D0759">
        <w:rPr>
          <w:rFonts w:ascii="Rockwell" w:hAnsi="Rockwell"/>
          <w:sz w:val="24"/>
          <w:szCs w:val="24"/>
        </w:rPr>
        <w:t xml:space="preserve"> The Secretary of Homeland Security may waive the requirements of paragraph (a) the interest of national security or economic efficiency.</w:t>
      </w:r>
    </w:p>
    <w:p w:rsidR="00D927C6" w:rsidRDefault="00D927C6" w:rsidP="00CA6E34">
      <w:pPr>
        <w:spacing w:before="100" w:beforeAutospacing="1" w:after="100" w:afterAutospacing="1"/>
        <w:rPr>
          <w:rFonts w:ascii="Rockwell" w:hAnsi="Rockwell"/>
          <w:sz w:val="24"/>
          <w:szCs w:val="24"/>
        </w:rPr>
      </w:pPr>
    </w:p>
    <w:p w:rsidR="00E34454" w:rsidRPr="009C45CB" w:rsidRDefault="00E34454" w:rsidP="00E34454">
      <w:pPr>
        <w:pStyle w:val="PlainText"/>
        <w:rPr>
          <w:rFonts w:ascii="Rockwell" w:hAnsi="Rockwell"/>
          <w:sz w:val="24"/>
          <w:szCs w:val="24"/>
        </w:rPr>
      </w:pPr>
      <w:r>
        <w:rPr>
          <w:rFonts w:ascii="Rockwell" w:eastAsia="Times New Roman" w:hAnsi="Rockwell" w:cs="Times New Roman"/>
          <w:b/>
          <w:sz w:val="24"/>
          <w:szCs w:val="24"/>
        </w:rPr>
        <w:t xml:space="preserve">EVALUATION FACTORS:   </w:t>
      </w:r>
      <w:r w:rsidRPr="00E34454">
        <w:rPr>
          <w:rFonts w:ascii="Rockwell" w:hAnsi="Rockwell"/>
          <w:sz w:val="24"/>
          <w:szCs w:val="24"/>
        </w:rPr>
        <w:t xml:space="preserve">The government intends to award the Task Order to the responsible </w:t>
      </w:r>
      <w:proofErr w:type="spellStart"/>
      <w:r w:rsidRPr="00E34454">
        <w:rPr>
          <w:rFonts w:ascii="Rockwell" w:hAnsi="Rockwell"/>
          <w:sz w:val="24"/>
          <w:szCs w:val="24"/>
        </w:rPr>
        <w:t>offeror</w:t>
      </w:r>
      <w:proofErr w:type="spellEnd"/>
      <w:r w:rsidR="00E563BC">
        <w:rPr>
          <w:rFonts w:ascii="Rockwell" w:hAnsi="Rockwell"/>
          <w:sz w:val="24"/>
          <w:szCs w:val="24"/>
        </w:rPr>
        <w:t xml:space="preserve"> with the lowest price proposal </w:t>
      </w:r>
      <w:r w:rsidRPr="009C45CB">
        <w:rPr>
          <w:rFonts w:ascii="Rockwell" w:hAnsi="Rockwell"/>
          <w:sz w:val="24"/>
          <w:szCs w:val="24"/>
        </w:rPr>
        <w:t>based on the tot</w:t>
      </w:r>
      <w:r w:rsidR="00E563BC" w:rsidRPr="009C45CB">
        <w:rPr>
          <w:rFonts w:ascii="Rockwell" w:hAnsi="Rockwell"/>
          <w:sz w:val="24"/>
          <w:szCs w:val="24"/>
        </w:rPr>
        <w:t>al agg</w:t>
      </w:r>
      <w:r w:rsidR="0087276D" w:rsidRPr="009C45CB">
        <w:rPr>
          <w:rFonts w:ascii="Rockwell" w:hAnsi="Rockwell"/>
          <w:sz w:val="24"/>
          <w:szCs w:val="24"/>
        </w:rPr>
        <w:t>regate of the Base Work and Work Item 1</w:t>
      </w:r>
      <w:r w:rsidR="00E563BC" w:rsidRPr="009C45CB">
        <w:rPr>
          <w:rFonts w:ascii="Rockwell" w:hAnsi="Rockwell"/>
          <w:i/>
          <w:sz w:val="24"/>
          <w:szCs w:val="24"/>
        </w:rPr>
        <w:t>.</w:t>
      </w:r>
      <w:r w:rsidR="0027109D" w:rsidRPr="009C45CB">
        <w:rPr>
          <w:rFonts w:ascii="Rockwell" w:hAnsi="Rockwell"/>
          <w:sz w:val="24"/>
          <w:szCs w:val="24"/>
        </w:rPr>
        <w:t xml:space="preserve">  Prices shall be submitted for all items or the offer </w:t>
      </w:r>
      <w:r w:rsidR="00D927C6" w:rsidRPr="009C45CB">
        <w:rPr>
          <w:rFonts w:ascii="Rockwell" w:hAnsi="Rockwell"/>
          <w:sz w:val="24"/>
          <w:szCs w:val="24"/>
        </w:rPr>
        <w:t>may be rejected</w:t>
      </w:r>
      <w:r w:rsidR="0027109D" w:rsidRPr="009C45CB">
        <w:rPr>
          <w:rFonts w:ascii="Rockwell" w:hAnsi="Rockwell"/>
          <w:sz w:val="24"/>
          <w:szCs w:val="24"/>
        </w:rPr>
        <w:t>.</w:t>
      </w:r>
    </w:p>
    <w:p w:rsidR="0027109D" w:rsidRDefault="0027109D" w:rsidP="0027109D">
      <w:pPr>
        <w:pStyle w:val="BodyText"/>
        <w:tabs>
          <w:tab w:val="left" w:pos="576"/>
        </w:tabs>
        <w:rPr>
          <w:rFonts w:ascii="Rockwell" w:hAnsi="Rockwell"/>
          <w:b/>
          <w:sz w:val="24"/>
          <w:szCs w:val="24"/>
        </w:rPr>
      </w:pPr>
    </w:p>
    <w:sectPr w:rsidR="0027109D" w:rsidSect="00B95AC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ourier 72">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D34BD"/>
    <w:multiLevelType w:val="hybridMultilevel"/>
    <w:tmpl w:val="B242279A"/>
    <w:lvl w:ilvl="0" w:tplc="4BDCB9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9108E"/>
    <w:multiLevelType w:val="hybridMultilevel"/>
    <w:tmpl w:val="3F143BEC"/>
    <w:lvl w:ilvl="0" w:tplc="DDE89B64">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A4282"/>
    <w:multiLevelType w:val="hybridMultilevel"/>
    <w:tmpl w:val="5FEA1128"/>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15:restartNumberingAfterBreak="0">
    <w:nsid w:val="1334745F"/>
    <w:multiLevelType w:val="hybridMultilevel"/>
    <w:tmpl w:val="A8BEF672"/>
    <w:lvl w:ilvl="0" w:tplc="DDE89B64">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76149"/>
    <w:multiLevelType w:val="hybridMultilevel"/>
    <w:tmpl w:val="DC181B52"/>
    <w:lvl w:ilvl="0" w:tplc="9EB28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2F2F95"/>
    <w:multiLevelType w:val="hybridMultilevel"/>
    <w:tmpl w:val="2C203A70"/>
    <w:lvl w:ilvl="0" w:tplc="C3AAE8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413855"/>
    <w:multiLevelType w:val="singleLevel"/>
    <w:tmpl w:val="CB82C13E"/>
    <w:lvl w:ilvl="0">
      <w:start w:val="3"/>
      <w:numFmt w:val="lowerLetter"/>
      <w:lvlText w:val="(%1)"/>
      <w:legacy w:legacy="1" w:legacySpace="120" w:legacyIndent="390"/>
      <w:lvlJc w:val="left"/>
      <w:pPr>
        <w:ind w:left="750" w:hanging="390"/>
      </w:pPr>
    </w:lvl>
  </w:abstractNum>
  <w:abstractNum w:abstractNumId="7" w15:restartNumberingAfterBreak="0">
    <w:nsid w:val="3C635787"/>
    <w:multiLevelType w:val="hybridMultilevel"/>
    <w:tmpl w:val="56E867FE"/>
    <w:lvl w:ilvl="0" w:tplc="F0849F5C">
      <w:start w:val="1"/>
      <w:numFmt w:val="decimal"/>
      <w:lvlText w:val="%1."/>
      <w:lvlJc w:val="left"/>
      <w:pPr>
        <w:ind w:left="720" w:hanging="360"/>
      </w:pPr>
      <w:rPr>
        <w:rFonts w:ascii="Rockwell" w:hAnsi="Rockwel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B37D8"/>
    <w:multiLevelType w:val="hybridMultilevel"/>
    <w:tmpl w:val="121ACC5E"/>
    <w:lvl w:ilvl="0" w:tplc="DDE89B64">
      <w:start w:val="1"/>
      <w:numFmt w:val="decimal"/>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449976F7"/>
    <w:multiLevelType w:val="hybridMultilevel"/>
    <w:tmpl w:val="D81899D2"/>
    <w:lvl w:ilvl="0" w:tplc="D2C6AF64">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DD772C"/>
    <w:multiLevelType w:val="hybridMultilevel"/>
    <w:tmpl w:val="02A49BFE"/>
    <w:lvl w:ilvl="0" w:tplc="F3D49D74">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A1066"/>
    <w:multiLevelType w:val="hybridMultilevel"/>
    <w:tmpl w:val="E7648586"/>
    <w:lvl w:ilvl="0" w:tplc="DDE89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36DAA"/>
    <w:multiLevelType w:val="hybridMultilevel"/>
    <w:tmpl w:val="2084D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CA7BA7"/>
    <w:multiLevelType w:val="hybridMultilevel"/>
    <w:tmpl w:val="066CD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1B589A"/>
    <w:multiLevelType w:val="hybridMultilevel"/>
    <w:tmpl w:val="1C28AFEE"/>
    <w:lvl w:ilvl="0" w:tplc="DDE89B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958C6"/>
    <w:multiLevelType w:val="hybridMultilevel"/>
    <w:tmpl w:val="D4E6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96F81"/>
    <w:multiLevelType w:val="hybridMultilevel"/>
    <w:tmpl w:val="9BF697AE"/>
    <w:lvl w:ilvl="0" w:tplc="DDE89B64">
      <w:start w:val="1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701CA"/>
    <w:multiLevelType w:val="hybridMultilevel"/>
    <w:tmpl w:val="87D09748"/>
    <w:lvl w:ilvl="0" w:tplc="29724E62">
      <w:start w:val="11"/>
      <w:numFmt w:val="decimal"/>
      <w:lvlText w:val="%1."/>
      <w:lvlJc w:val="left"/>
      <w:pPr>
        <w:ind w:left="810" w:hanging="360"/>
      </w:pPr>
      <w:rPr>
        <w:rFonts w:hint="default"/>
        <w:b/>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70096288"/>
    <w:multiLevelType w:val="hybridMultilevel"/>
    <w:tmpl w:val="AD12110E"/>
    <w:lvl w:ilvl="0" w:tplc="89B4331E">
      <w:start w:val="1"/>
      <w:numFmt w:val="lowerLetter"/>
      <w:lvlText w:val="(%1)"/>
      <w:lvlJc w:val="left"/>
      <w:pPr>
        <w:ind w:left="1695" w:hanging="435"/>
      </w:pPr>
      <w:rPr>
        <w:rFonts w:ascii="Rockwell" w:hAnsi="Rockwel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9D1D01"/>
    <w:multiLevelType w:val="hybridMultilevel"/>
    <w:tmpl w:val="56E867FE"/>
    <w:lvl w:ilvl="0" w:tplc="F0849F5C">
      <w:start w:val="1"/>
      <w:numFmt w:val="decimal"/>
      <w:lvlText w:val="%1."/>
      <w:lvlJc w:val="left"/>
      <w:pPr>
        <w:ind w:left="720" w:hanging="360"/>
      </w:pPr>
      <w:rPr>
        <w:rFonts w:ascii="Rockwell" w:hAnsi="Rockwel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694045"/>
    <w:multiLevelType w:val="hybridMultilevel"/>
    <w:tmpl w:val="650274AC"/>
    <w:lvl w:ilvl="0" w:tplc="B24C7B42">
      <w:start w:val="1"/>
      <w:numFmt w:val="lowerLetter"/>
      <w:lvlText w:val="(%1)"/>
      <w:lvlJc w:val="left"/>
      <w:pPr>
        <w:tabs>
          <w:tab w:val="num" w:pos="615"/>
        </w:tabs>
        <w:ind w:left="615" w:hanging="435"/>
      </w:pPr>
      <w:rPr>
        <w:rFonts w:hint="default"/>
      </w:rPr>
    </w:lvl>
    <w:lvl w:ilvl="1" w:tplc="56848036">
      <w:start w:val="1"/>
      <w:numFmt w:val="decimal"/>
      <w:lvlText w:val="(%2)"/>
      <w:lvlJc w:val="left"/>
      <w:pPr>
        <w:tabs>
          <w:tab w:val="num" w:pos="1335"/>
        </w:tabs>
        <w:ind w:left="1335" w:hanging="435"/>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7BE9704E"/>
    <w:multiLevelType w:val="hybridMultilevel"/>
    <w:tmpl w:val="BBB0FB00"/>
    <w:lvl w:ilvl="0" w:tplc="DDE89B64">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2"/>
  </w:num>
  <w:num w:numId="4">
    <w:abstractNumId w:val="8"/>
  </w:num>
  <w:num w:numId="5">
    <w:abstractNumId w:val="14"/>
  </w:num>
  <w:num w:numId="6">
    <w:abstractNumId w:val="15"/>
  </w:num>
  <w:num w:numId="7">
    <w:abstractNumId w:val="7"/>
  </w:num>
  <w:num w:numId="8">
    <w:abstractNumId w:val="20"/>
  </w:num>
  <w:num w:numId="9">
    <w:abstractNumId w:val="21"/>
  </w:num>
  <w:num w:numId="10">
    <w:abstractNumId w:val="16"/>
  </w:num>
  <w:num w:numId="11">
    <w:abstractNumId w:val="18"/>
  </w:num>
  <w:num w:numId="12">
    <w:abstractNumId w:val="6"/>
  </w:num>
  <w:num w:numId="13">
    <w:abstractNumId w:val="3"/>
  </w:num>
  <w:num w:numId="14">
    <w:abstractNumId w:val="1"/>
  </w:num>
  <w:num w:numId="15">
    <w:abstractNumId w:val="12"/>
  </w:num>
  <w:num w:numId="16">
    <w:abstractNumId w:val="19"/>
  </w:num>
  <w:num w:numId="17">
    <w:abstractNumId w:val="17"/>
  </w:num>
  <w:num w:numId="18">
    <w:abstractNumId w:val="10"/>
  </w:num>
  <w:num w:numId="19">
    <w:abstractNumId w:val="5"/>
  </w:num>
  <w:num w:numId="20">
    <w:abstractNumId w:val="4"/>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C3D"/>
    <w:rsid w:val="00001A9B"/>
    <w:rsid w:val="00005D30"/>
    <w:rsid w:val="00006742"/>
    <w:rsid w:val="000103CE"/>
    <w:rsid w:val="0002262C"/>
    <w:rsid w:val="0002289E"/>
    <w:rsid w:val="00024313"/>
    <w:rsid w:val="000271B8"/>
    <w:rsid w:val="00036E0E"/>
    <w:rsid w:val="0004191E"/>
    <w:rsid w:val="000421C6"/>
    <w:rsid w:val="0004273D"/>
    <w:rsid w:val="00045211"/>
    <w:rsid w:val="00053366"/>
    <w:rsid w:val="000575A2"/>
    <w:rsid w:val="000644C3"/>
    <w:rsid w:val="00064E23"/>
    <w:rsid w:val="000807AC"/>
    <w:rsid w:val="00080E7B"/>
    <w:rsid w:val="00096F63"/>
    <w:rsid w:val="000A0B53"/>
    <w:rsid w:val="000A5313"/>
    <w:rsid w:val="000A5AAF"/>
    <w:rsid w:val="000A5F8D"/>
    <w:rsid w:val="000B0AE8"/>
    <w:rsid w:val="000B43C0"/>
    <w:rsid w:val="000C1377"/>
    <w:rsid w:val="000C2597"/>
    <w:rsid w:val="000D55AE"/>
    <w:rsid w:val="000E1BBD"/>
    <w:rsid w:val="000E2715"/>
    <w:rsid w:val="000E575B"/>
    <w:rsid w:val="000F0FE9"/>
    <w:rsid w:val="000F4B78"/>
    <w:rsid w:val="0010378F"/>
    <w:rsid w:val="00106821"/>
    <w:rsid w:val="00136DFA"/>
    <w:rsid w:val="00137D08"/>
    <w:rsid w:val="0014548B"/>
    <w:rsid w:val="0015613A"/>
    <w:rsid w:val="0015669C"/>
    <w:rsid w:val="00165ED7"/>
    <w:rsid w:val="001739BF"/>
    <w:rsid w:val="00180E16"/>
    <w:rsid w:val="0018178F"/>
    <w:rsid w:val="00181F43"/>
    <w:rsid w:val="00184B22"/>
    <w:rsid w:val="00194B5F"/>
    <w:rsid w:val="00197E4B"/>
    <w:rsid w:val="001A57CC"/>
    <w:rsid w:val="001B04D6"/>
    <w:rsid w:val="001B244E"/>
    <w:rsid w:val="001B526D"/>
    <w:rsid w:val="001C0F03"/>
    <w:rsid w:val="001C781A"/>
    <w:rsid w:val="001D37D4"/>
    <w:rsid w:val="001F1BD0"/>
    <w:rsid w:val="0020428C"/>
    <w:rsid w:val="00205176"/>
    <w:rsid w:val="002053F7"/>
    <w:rsid w:val="00205BAE"/>
    <w:rsid w:val="00213939"/>
    <w:rsid w:val="0023252F"/>
    <w:rsid w:val="002325E4"/>
    <w:rsid w:val="00255427"/>
    <w:rsid w:val="0026076D"/>
    <w:rsid w:val="00260897"/>
    <w:rsid w:val="002635E4"/>
    <w:rsid w:val="00270942"/>
    <w:rsid w:val="00270D06"/>
    <w:rsid w:val="0027109D"/>
    <w:rsid w:val="00271DD6"/>
    <w:rsid w:val="00273DB3"/>
    <w:rsid w:val="00292CA4"/>
    <w:rsid w:val="002A065D"/>
    <w:rsid w:val="002A09D8"/>
    <w:rsid w:val="002A1C90"/>
    <w:rsid w:val="002A45C0"/>
    <w:rsid w:val="002B0A20"/>
    <w:rsid w:val="002B2599"/>
    <w:rsid w:val="002B4D64"/>
    <w:rsid w:val="002B717D"/>
    <w:rsid w:val="002C1A83"/>
    <w:rsid w:val="002C2B86"/>
    <w:rsid w:val="002C2E49"/>
    <w:rsid w:val="002C3E5D"/>
    <w:rsid w:val="002C4DDC"/>
    <w:rsid w:val="002C50F9"/>
    <w:rsid w:val="002C564D"/>
    <w:rsid w:val="002C7CCF"/>
    <w:rsid w:val="002D368F"/>
    <w:rsid w:val="002D4435"/>
    <w:rsid w:val="002D7C2E"/>
    <w:rsid w:val="002E26BA"/>
    <w:rsid w:val="00302001"/>
    <w:rsid w:val="003028B8"/>
    <w:rsid w:val="00305928"/>
    <w:rsid w:val="00307A08"/>
    <w:rsid w:val="00307A93"/>
    <w:rsid w:val="00310EC6"/>
    <w:rsid w:val="00310F9D"/>
    <w:rsid w:val="00311AEC"/>
    <w:rsid w:val="003142F9"/>
    <w:rsid w:val="00317ACA"/>
    <w:rsid w:val="003209FD"/>
    <w:rsid w:val="003249F9"/>
    <w:rsid w:val="0033009C"/>
    <w:rsid w:val="003358A5"/>
    <w:rsid w:val="00340F69"/>
    <w:rsid w:val="00342106"/>
    <w:rsid w:val="00352109"/>
    <w:rsid w:val="00352731"/>
    <w:rsid w:val="0036398C"/>
    <w:rsid w:val="0036743D"/>
    <w:rsid w:val="00380A8C"/>
    <w:rsid w:val="003826E5"/>
    <w:rsid w:val="0038525F"/>
    <w:rsid w:val="00390190"/>
    <w:rsid w:val="003902C6"/>
    <w:rsid w:val="00394A5D"/>
    <w:rsid w:val="003A7A7D"/>
    <w:rsid w:val="003B1984"/>
    <w:rsid w:val="003B2B7B"/>
    <w:rsid w:val="003B3512"/>
    <w:rsid w:val="003C0B73"/>
    <w:rsid w:val="003C1E83"/>
    <w:rsid w:val="003C286D"/>
    <w:rsid w:val="003C388D"/>
    <w:rsid w:val="003C606B"/>
    <w:rsid w:val="003C74FA"/>
    <w:rsid w:val="003C7AE2"/>
    <w:rsid w:val="003D421B"/>
    <w:rsid w:val="003D4475"/>
    <w:rsid w:val="003D4F83"/>
    <w:rsid w:val="003D5F12"/>
    <w:rsid w:val="003E1919"/>
    <w:rsid w:val="003E300D"/>
    <w:rsid w:val="003E65F9"/>
    <w:rsid w:val="003F44CD"/>
    <w:rsid w:val="003F5AC3"/>
    <w:rsid w:val="00400955"/>
    <w:rsid w:val="00401ADE"/>
    <w:rsid w:val="004221C8"/>
    <w:rsid w:val="0042389B"/>
    <w:rsid w:val="00426B8F"/>
    <w:rsid w:val="00426C35"/>
    <w:rsid w:val="004278AE"/>
    <w:rsid w:val="0043182E"/>
    <w:rsid w:val="004346F4"/>
    <w:rsid w:val="00450C91"/>
    <w:rsid w:val="0045244C"/>
    <w:rsid w:val="004529D5"/>
    <w:rsid w:val="0046325B"/>
    <w:rsid w:val="00466D46"/>
    <w:rsid w:val="0047027C"/>
    <w:rsid w:val="00474B73"/>
    <w:rsid w:val="00480E9F"/>
    <w:rsid w:val="00482556"/>
    <w:rsid w:val="0048636D"/>
    <w:rsid w:val="0049017D"/>
    <w:rsid w:val="004901F1"/>
    <w:rsid w:val="00493911"/>
    <w:rsid w:val="00493D47"/>
    <w:rsid w:val="00497801"/>
    <w:rsid w:val="004B1C25"/>
    <w:rsid w:val="004B2A71"/>
    <w:rsid w:val="004B4A5C"/>
    <w:rsid w:val="004B5E63"/>
    <w:rsid w:val="004B746C"/>
    <w:rsid w:val="004C291C"/>
    <w:rsid w:val="004D0759"/>
    <w:rsid w:val="004D17A2"/>
    <w:rsid w:val="004D1C29"/>
    <w:rsid w:val="004E0495"/>
    <w:rsid w:val="004E1873"/>
    <w:rsid w:val="004E3F67"/>
    <w:rsid w:val="004E7FA4"/>
    <w:rsid w:val="004F4488"/>
    <w:rsid w:val="004F505D"/>
    <w:rsid w:val="004F5CCA"/>
    <w:rsid w:val="005050A7"/>
    <w:rsid w:val="005220B9"/>
    <w:rsid w:val="00524A48"/>
    <w:rsid w:val="00526FA1"/>
    <w:rsid w:val="00533E37"/>
    <w:rsid w:val="00535265"/>
    <w:rsid w:val="00536936"/>
    <w:rsid w:val="005472FF"/>
    <w:rsid w:val="0055519C"/>
    <w:rsid w:val="00561253"/>
    <w:rsid w:val="00565BF9"/>
    <w:rsid w:val="00566EF7"/>
    <w:rsid w:val="005756C8"/>
    <w:rsid w:val="00577EFF"/>
    <w:rsid w:val="00591E99"/>
    <w:rsid w:val="005A540C"/>
    <w:rsid w:val="005A6DF4"/>
    <w:rsid w:val="005B0C29"/>
    <w:rsid w:val="005C1D5B"/>
    <w:rsid w:val="005C77A2"/>
    <w:rsid w:val="005C7D35"/>
    <w:rsid w:val="005D15C3"/>
    <w:rsid w:val="005F580A"/>
    <w:rsid w:val="00604CBA"/>
    <w:rsid w:val="00617B4F"/>
    <w:rsid w:val="00621EC1"/>
    <w:rsid w:val="00622719"/>
    <w:rsid w:val="00632343"/>
    <w:rsid w:val="00634FE1"/>
    <w:rsid w:val="006448AB"/>
    <w:rsid w:val="00651ECD"/>
    <w:rsid w:val="006718CE"/>
    <w:rsid w:val="00682302"/>
    <w:rsid w:val="00690DA1"/>
    <w:rsid w:val="00695434"/>
    <w:rsid w:val="006A1719"/>
    <w:rsid w:val="006A1ACF"/>
    <w:rsid w:val="006A3AF3"/>
    <w:rsid w:val="006A5D8B"/>
    <w:rsid w:val="006A6A7E"/>
    <w:rsid w:val="006A6DEB"/>
    <w:rsid w:val="006B0430"/>
    <w:rsid w:val="006D3569"/>
    <w:rsid w:val="006D532C"/>
    <w:rsid w:val="006D560A"/>
    <w:rsid w:val="006E03CC"/>
    <w:rsid w:val="006E0656"/>
    <w:rsid w:val="006E078C"/>
    <w:rsid w:val="006E16C6"/>
    <w:rsid w:val="006E1ABA"/>
    <w:rsid w:val="006E320B"/>
    <w:rsid w:val="006E658A"/>
    <w:rsid w:val="006E662F"/>
    <w:rsid w:val="006F04EC"/>
    <w:rsid w:val="006F2007"/>
    <w:rsid w:val="006F3DE4"/>
    <w:rsid w:val="006F6E21"/>
    <w:rsid w:val="00703A72"/>
    <w:rsid w:val="00710514"/>
    <w:rsid w:val="00712397"/>
    <w:rsid w:val="0071325C"/>
    <w:rsid w:val="00723400"/>
    <w:rsid w:val="007237E5"/>
    <w:rsid w:val="00730C76"/>
    <w:rsid w:val="00730DE3"/>
    <w:rsid w:val="00736BE1"/>
    <w:rsid w:val="00737CE2"/>
    <w:rsid w:val="00742224"/>
    <w:rsid w:val="0074298D"/>
    <w:rsid w:val="007460AE"/>
    <w:rsid w:val="00747437"/>
    <w:rsid w:val="00755236"/>
    <w:rsid w:val="0077178A"/>
    <w:rsid w:val="00774E52"/>
    <w:rsid w:val="007767A4"/>
    <w:rsid w:val="00780FFE"/>
    <w:rsid w:val="00782BDD"/>
    <w:rsid w:val="007839F4"/>
    <w:rsid w:val="007A2EA9"/>
    <w:rsid w:val="007C10F2"/>
    <w:rsid w:val="007C48CA"/>
    <w:rsid w:val="007C4D30"/>
    <w:rsid w:val="007C5BCF"/>
    <w:rsid w:val="007C6F54"/>
    <w:rsid w:val="007F01AB"/>
    <w:rsid w:val="007F246D"/>
    <w:rsid w:val="007F2636"/>
    <w:rsid w:val="008058EF"/>
    <w:rsid w:val="00806826"/>
    <w:rsid w:val="00822676"/>
    <w:rsid w:val="008256F0"/>
    <w:rsid w:val="00840455"/>
    <w:rsid w:val="008404A1"/>
    <w:rsid w:val="00842959"/>
    <w:rsid w:val="00845E11"/>
    <w:rsid w:val="0086583A"/>
    <w:rsid w:val="00865ADE"/>
    <w:rsid w:val="0087276D"/>
    <w:rsid w:val="008906A6"/>
    <w:rsid w:val="00891B54"/>
    <w:rsid w:val="0089432A"/>
    <w:rsid w:val="00894BBA"/>
    <w:rsid w:val="008A42EA"/>
    <w:rsid w:val="008A57BA"/>
    <w:rsid w:val="008B4420"/>
    <w:rsid w:val="008B5E51"/>
    <w:rsid w:val="008C2268"/>
    <w:rsid w:val="008C6898"/>
    <w:rsid w:val="008D032E"/>
    <w:rsid w:val="008D04E7"/>
    <w:rsid w:val="008D1502"/>
    <w:rsid w:val="008D1F29"/>
    <w:rsid w:val="008E238B"/>
    <w:rsid w:val="008E3825"/>
    <w:rsid w:val="008F473E"/>
    <w:rsid w:val="00900AB5"/>
    <w:rsid w:val="00906AEB"/>
    <w:rsid w:val="00910CEB"/>
    <w:rsid w:val="00917175"/>
    <w:rsid w:val="0092062C"/>
    <w:rsid w:val="009214F6"/>
    <w:rsid w:val="00930EB6"/>
    <w:rsid w:val="00933340"/>
    <w:rsid w:val="00934270"/>
    <w:rsid w:val="00937672"/>
    <w:rsid w:val="00944C01"/>
    <w:rsid w:val="00951F8D"/>
    <w:rsid w:val="00961877"/>
    <w:rsid w:val="009704C7"/>
    <w:rsid w:val="00972B64"/>
    <w:rsid w:val="00974AF8"/>
    <w:rsid w:val="0097659F"/>
    <w:rsid w:val="009811A6"/>
    <w:rsid w:val="00981466"/>
    <w:rsid w:val="00983473"/>
    <w:rsid w:val="0098387F"/>
    <w:rsid w:val="0099249D"/>
    <w:rsid w:val="009A7D67"/>
    <w:rsid w:val="009B08DE"/>
    <w:rsid w:val="009C019F"/>
    <w:rsid w:val="009C45CB"/>
    <w:rsid w:val="009D08FF"/>
    <w:rsid w:val="009D0D86"/>
    <w:rsid w:val="009D45B2"/>
    <w:rsid w:val="009D6582"/>
    <w:rsid w:val="009E3E2F"/>
    <w:rsid w:val="009E7E76"/>
    <w:rsid w:val="00A01CEC"/>
    <w:rsid w:val="00A06336"/>
    <w:rsid w:val="00A07DA4"/>
    <w:rsid w:val="00A10767"/>
    <w:rsid w:val="00A14854"/>
    <w:rsid w:val="00A217E2"/>
    <w:rsid w:val="00A247ED"/>
    <w:rsid w:val="00A457E5"/>
    <w:rsid w:val="00A5328A"/>
    <w:rsid w:val="00A54625"/>
    <w:rsid w:val="00A54C04"/>
    <w:rsid w:val="00A556DC"/>
    <w:rsid w:val="00A755C4"/>
    <w:rsid w:val="00A75DA1"/>
    <w:rsid w:val="00A82142"/>
    <w:rsid w:val="00A8616D"/>
    <w:rsid w:val="00A955B3"/>
    <w:rsid w:val="00A97A22"/>
    <w:rsid w:val="00AA094C"/>
    <w:rsid w:val="00AB1C61"/>
    <w:rsid w:val="00AB5356"/>
    <w:rsid w:val="00AB5EE2"/>
    <w:rsid w:val="00AB6EC5"/>
    <w:rsid w:val="00AC3235"/>
    <w:rsid w:val="00AC5653"/>
    <w:rsid w:val="00AC63C4"/>
    <w:rsid w:val="00AD5427"/>
    <w:rsid w:val="00AD7399"/>
    <w:rsid w:val="00AE018F"/>
    <w:rsid w:val="00AE2C92"/>
    <w:rsid w:val="00AE5906"/>
    <w:rsid w:val="00AF6DFB"/>
    <w:rsid w:val="00B01EFD"/>
    <w:rsid w:val="00B02067"/>
    <w:rsid w:val="00B10130"/>
    <w:rsid w:val="00B13846"/>
    <w:rsid w:val="00B15910"/>
    <w:rsid w:val="00B218BD"/>
    <w:rsid w:val="00B22267"/>
    <w:rsid w:val="00B22F28"/>
    <w:rsid w:val="00B34C8F"/>
    <w:rsid w:val="00B4629E"/>
    <w:rsid w:val="00B63B59"/>
    <w:rsid w:val="00B63D59"/>
    <w:rsid w:val="00B66E41"/>
    <w:rsid w:val="00B672A5"/>
    <w:rsid w:val="00B738B9"/>
    <w:rsid w:val="00B760C2"/>
    <w:rsid w:val="00B77619"/>
    <w:rsid w:val="00B80F11"/>
    <w:rsid w:val="00B95AC4"/>
    <w:rsid w:val="00BA4212"/>
    <w:rsid w:val="00BA547C"/>
    <w:rsid w:val="00BB2381"/>
    <w:rsid w:val="00BC024F"/>
    <w:rsid w:val="00BC2E66"/>
    <w:rsid w:val="00BC64D9"/>
    <w:rsid w:val="00BC708A"/>
    <w:rsid w:val="00BE67BE"/>
    <w:rsid w:val="00BE6ED5"/>
    <w:rsid w:val="00BF1730"/>
    <w:rsid w:val="00BF2108"/>
    <w:rsid w:val="00BF3B35"/>
    <w:rsid w:val="00BF4496"/>
    <w:rsid w:val="00C002AA"/>
    <w:rsid w:val="00C07A94"/>
    <w:rsid w:val="00C1661F"/>
    <w:rsid w:val="00C20317"/>
    <w:rsid w:val="00C24839"/>
    <w:rsid w:val="00C252DC"/>
    <w:rsid w:val="00C305FA"/>
    <w:rsid w:val="00C32428"/>
    <w:rsid w:val="00C44D39"/>
    <w:rsid w:val="00C65873"/>
    <w:rsid w:val="00C70AC9"/>
    <w:rsid w:val="00C750B7"/>
    <w:rsid w:val="00C81529"/>
    <w:rsid w:val="00C83D55"/>
    <w:rsid w:val="00C84AAB"/>
    <w:rsid w:val="00C856AD"/>
    <w:rsid w:val="00C95CF4"/>
    <w:rsid w:val="00CA1114"/>
    <w:rsid w:val="00CA3564"/>
    <w:rsid w:val="00CA6E34"/>
    <w:rsid w:val="00CB6EDC"/>
    <w:rsid w:val="00CC238E"/>
    <w:rsid w:val="00CC7E78"/>
    <w:rsid w:val="00CD2924"/>
    <w:rsid w:val="00CD5ABA"/>
    <w:rsid w:val="00CE0E1F"/>
    <w:rsid w:val="00CE4FC4"/>
    <w:rsid w:val="00CE6B56"/>
    <w:rsid w:val="00CF2BC9"/>
    <w:rsid w:val="00CF3B4A"/>
    <w:rsid w:val="00CF616B"/>
    <w:rsid w:val="00CF728A"/>
    <w:rsid w:val="00CF7B7D"/>
    <w:rsid w:val="00D007B9"/>
    <w:rsid w:val="00D03756"/>
    <w:rsid w:val="00D066F4"/>
    <w:rsid w:val="00D06871"/>
    <w:rsid w:val="00D203BA"/>
    <w:rsid w:val="00D20824"/>
    <w:rsid w:val="00D229D1"/>
    <w:rsid w:val="00D2442E"/>
    <w:rsid w:val="00D278D8"/>
    <w:rsid w:val="00D309FB"/>
    <w:rsid w:val="00D33446"/>
    <w:rsid w:val="00D3368D"/>
    <w:rsid w:val="00D40BC1"/>
    <w:rsid w:val="00D45865"/>
    <w:rsid w:val="00D45A8A"/>
    <w:rsid w:val="00D51998"/>
    <w:rsid w:val="00D5298A"/>
    <w:rsid w:val="00D62A15"/>
    <w:rsid w:val="00D70DC7"/>
    <w:rsid w:val="00D805D5"/>
    <w:rsid w:val="00D863F8"/>
    <w:rsid w:val="00D87BB1"/>
    <w:rsid w:val="00D91FF6"/>
    <w:rsid w:val="00D927C6"/>
    <w:rsid w:val="00D97B6F"/>
    <w:rsid w:val="00DC2661"/>
    <w:rsid w:val="00DD5594"/>
    <w:rsid w:val="00DD70E2"/>
    <w:rsid w:val="00DE1154"/>
    <w:rsid w:val="00DE1F7B"/>
    <w:rsid w:val="00DE3021"/>
    <w:rsid w:val="00DF3B7B"/>
    <w:rsid w:val="00E02FE1"/>
    <w:rsid w:val="00E12D68"/>
    <w:rsid w:val="00E175D0"/>
    <w:rsid w:val="00E23C35"/>
    <w:rsid w:val="00E34454"/>
    <w:rsid w:val="00E36EB5"/>
    <w:rsid w:val="00E43C3D"/>
    <w:rsid w:val="00E449C6"/>
    <w:rsid w:val="00E47CF2"/>
    <w:rsid w:val="00E563BC"/>
    <w:rsid w:val="00E65389"/>
    <w:rsid w:val="00E74C88"/>
    <w:rsid w:val="00E76BA1"/>
    <w:rsid w:val="00E849DD"/>
    <w:rsid w:val="00E85DB8"/>
    <w:rsid w:val="00E870CC"/>
    <w:rsid w:val="00E912A6"/>
    <w:rsid w:val="00E91590"/>
    <w:rsid w:val="00E97CD2"/>
    <w:rsid w:val="00EA11E2"/>
    <w:rsid w:val="00EA54CE"/>
    <w:rsid w:val="00EB0037"/>
    <w:rsid w:val="00EB061C"/>
    <w:rsid w:val="00EB18A3"/>
    <w:rsid w:val="00EC7D03"/>
    <w:rsid w:val="00ED1538"/>
    <w:rsid w:val="00ED2101"/>
    <w:rsid w:val="00EE418F"/>
    <w:rsid w:val="00EF353B"/>
    <w:rsid w:val="00EF499F"/>
    <w:rsid w:val="00F0172F"/>
    <w:rsid w:val="00F03300"/>
    <w:rsid w:val="00F17992"/>
    <w:rsid w:val="00F209D5"/>
    <w:rsid w:val="00F277DE"/>
    <w:rsid w:val="00F374F6"/>
    <w:rsid w:val="00F40906"/>
    <w:rsid w:val="00F40CE3"/>
    <w:rsid w:val="00F45673"/>
    <w:rsid w:val="00F66160"/>
    <w:rsid w:val="00F66657"/>
    <w:rsid w:val="00F67548"/>
    <w:rsid w:val="00F729F3"/>
    <w:rsid w:val="00F75D12"/>
    <w:rsid w:val="00F819CE"/>
    <w:rsid w:val="00F92BD8"/>
    <w:rsid w:val="00FA2E2F"/>
    <w:rsid w:val="00FA2EDC"/>
    <w:rsid w:val="00FA304F"/>
    <w:rsid w:val="00FA53F3"/>
    <w:rsid w:val="00FB1226"/>
    <w:rsid w:val="00FC17C9"/>
    <w:rsid w:val="00FC1848"/>
    <w:rsid w:val="00FC1C1E"/>
    <w:rsid w:val="00FE057D"/>
    <w:rsid w:val="00FE6620"/>
    <w:rsid w:val="00FE7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9"/>
    <o:shapelayout v:ext="edit">
      <o:idmap v:ext="edit" data="1"/>
    </o:shapelayout>
  </w:shapeDefaults>
  <w:decimalSymbol w:val="."/>
  <w:listSeparator w:val=","/>
  <w14:docId w14:val="18C7FCAC"/>
  <w15:docId w15:val="{4F2046C9-E85D-4596-88CF-C05A3D0C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C3D"/>
  </w:style>
  <w:style w:type="paragraph" w:styleId="Heading1">
    <w:name w:val="heading 1"/>
    <w:basedOn w:val="Normal"/>
    <w:next w:val="Normal"/>
    <w:link w:val="Heading1Char"/>
    <w:qFormat/>
    <w:rsid w:val="00E43C3D"/>
    <w:pPr>
      <w:keepNext/>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outlineLvl w:val="0"/>
    </w:pPr>
    <w:rPr>
      <w:rFonts w:ascii="Courier 72" w:hAnsi="Courier 72"/>
      <w:sz w:val="24"/>
    </w:rPr>
  </w:style>
  <w:style w:type="paragraph" w:styleId="Heading2">
    <w:name w:val="heading 2"/>
    <w:basedOn w:val="Normal"/>
    <w:next w:val="Normal"/>
    <w:link w:val="Heading2Char"/>
    <w:semiHidden/>
    <w:unhideWhenUsed/>
    <w:qFormat/>
    <w:rsid w:val="000F0F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806826"/>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43C3D"/>
    <w:pPr>
      <w:tabs>
        <w:tab w:val="left" w:pos="360"/>
        <w:tab w:val="left" w:pos="720"/>
      </w:tabs>
      <w:ind w:left="720" w:hanging="360"/>
    </w:pPr>
    <w:rPr>
      <w:sz w:val="24"/>
    </w:rPr>
  </w:style>
  <w:style w:type="character" w:customStyle="1" w:styleId="BodyTextIndent3Char">
    <w:name w:val="Body Text Indent 3 Char"/>
    <w:basedOn w:val="DefaultParagraphFont"/>
    <w:link w:val="BodyTextIndent3"/>
    <w:rsid w:val="00E43C3D"/>
    <w:rPr>
      <w:sz w:val="24"/>
    </w:rPr>
  </w:style>
  <w:style w:type="character" w:styleId="Hyperlink">
    <w:name w:val="Hyperlink"/>
    <w:basedOn w:val="DefaultParagraphFont"/>
    <w:rsid w:val="00E43C3D"/>
    <w:rPr>
      <w:color w:val="0000FF"/>
      <w:u w:val="single"/>
    </w:rPr>
  </w:style>
  <w:style w:type="character" w:customStyle="1" w:styleId="Heading1Char">
    <w:name w:val="Heading 1 Char"/>
    <w:basedOn w:val="DefaultParagraphFont"/>
    <w:link w:val="Heading1"/>
    <w:rsid w:val="00E43C3D"/>
    <w:rPr>
      <w:rFonts w:ascii="Courier 72" w:hAnsi="Courier 72"/>
      <w:sz w:val="24"/>
    </w:rPr>
  </w:style>
  <w:style w:type="paragraph" w:styleId="Header">
    <w:name w:val="header"/>
    <w:basedOn w:val="Normal"/>
    <w:link w:val="HeaderChar"/>
    <w:rsid w:val="00E43C3D"/>
    <w:pPr>
      <w:tabs>
        <w:tab w:val="center" w:pos="4320"/>
        <w:tab w:val="right" w:pos="8640"/>
      </w:tabs>
    </w:pPr>
  </w:style>
  <w:style w:type="character" w:customStyle="1" w:styleId="HeaderChar">
    <w:name w:val="Header Char"/>
    <w:basedOn w:val="DefaultParagraphFont"/>
    <w:link w:val="Header"/>
    <w:rsid w:val="00E43C3D"/>
  </w:style>
  <w:style w:type="paragraph" w:styleId="BodyText">
    <w:name w:val="Body Text"/>
    <w:basedOn w:val="Normal"/>
    <w:link w:val="BodyTextChar"/>
    <w:rsid w:val="00E43C3D"/>
    <w:pPr>
      <w:spacing w:after="120"/>
    </w:pPr>
  </w:style>
  <w:style w:type="character" w:customStyle="1" w:styleId="BodyTextChar">
    <w:name w:val="Body Text Char"/>
    <w:basedOn w:val="DefaultParagraphFont"/>
    <w:link w:val="BodyText"/>
    <w:rsid w:val="00E43C3D"/>
  </w:style>
  <w:style w:type="paragraph" w:styleId="BodyText2">
    <w:name w:val="Body Text 2"/>
    <w:basedOn w:val="Normal"/>
    <w:link w:val="BodyText2Char"/>
    <w:rsid w:val="00E43C3D"/>
    <w:pPr>
      <w:spacing w:after="120" w:line="480" w:lineRule="auto"/>
    </w:pPr>
  </w:style>
  <w:style w:type="character" w:customStyle="1" w:styleId="BodyText2Char">
    <w:name w:val="Body Text 2 Char"/>
    <w:basedOn w:val="DefaultParagraphFont"/>
    <w:link w:val="BodyText2"/>
    <w:rsid w:val="00E43C3D"/>
  </w:style>
  <w:style w:type="paragraph" w:styleId="BodyTextIndent">
    <w:name w:val="Body Text Indent"/>
    <w:basedOn w:val="Normal"/>
    <w:link w:val="BodyTextIndentChar"/>
    <w:rsid w:val="002B4D64"/>
    <w:pPr>
      <w:spacing w:after="120"/>
      <w:ind w:left="360"/>
    </w:pPr>
    <w:rPr>
      <w:sz w:val="24"/>
      <w:szCs w:val="24"/>
    </w:rPr>
  </w:style>
  <w:style w:type="character" w:customStyle="1" w:styleId="BodyTextIndentChar">
    <w:name w:val="Body Text Indent Char"/>
    <w:basedOn w:val="DefaultParagraphFont"/>
    <w:link w:val="BodyTextIndent"/>
    <w:rsid w:val="002B4D64"/>
    <w:rPr>
      <w:sz w:val="24"/>
      <w:szCs w:val="24"/>
    </w:rPr>
  </w:style>
  <w:style w:type="paragraph" w:styleId="ListParagraph">
    <w:name w:val="List Paragraph"/>
    <w:basedOn w:val="Normal"/>
    <w:uiPriority w:val="34"/>
    <w:qFormat/>
    <w:rsid w:val="00E97CD2"/>
    <w:pPr>
      <w:ind w:left="720"/>
    </w:pPr>
  </w:style>
  <w:style w:type="paragraph" w:customStyle="1" w:styleId="pbodyctrsmcaps">
    <w:name w:val="pbodyctrsmcaps"/>
    <w:basedOn w:val="Normal"/>
    <w:rsid w:val="00C20317"/>
    <w:pPr>
      <w:spacing w:before="100" w:beforeAutospacing="1" w:after="100" w:afterAutospacing="1"/>
    </w:pPr>
    <w:rPr>
      <w:sz w:val="24"/>
      <w:szCs w:val="24"/>
    </w:rPr>
  </w:style>
  <w:style w:type="paragraph" w:customStyle="1" w:styleId="pbody">
    <w:name w:val="pbody"/>
    <w:basedOn w:val="Normal"/>
    <w:rsid w:val="00C20317"/>
    <w:pPr>
      <w:spacing w:before="100" w:beforeAutospacing="1" w:after="100" w:afterAutospacing="1"/>
    </w:pPr>
    <w:rPr>
      <w:sz w:val="24"/>
      <w:szCs w:val="24"/>
    </w:rPr>
  </w:style>
  <w:style w:type="character" w:styleId="Emphasis">
    <w:name w:val="Emphasis"/>
    <w:basedOn w:val="DefaultParagraphFont"/>
    <w:uiPriority w:val="20"/>
    <w:qFormat/>
    <w:rsid w:val="00C20317"/>
    <w:rPr>
      <w:i/>
      <w:iCs/>
    </w:rPr>
  </w:style>
  <w:style w:type="paragraph" w:customStyle="1" w:styleId="pindented1">
    <w:name w:val="pindented1"/>
    <w:basedOn w:val="Normal"/>
    <w:rsid w:val="00C20317"/>
    <w:pPr>
      <w:spacing w:before="100" w:beforeAutospacing="1" w:after="100" w:afterAutospacing="1"/>
    </w:pPr>
    <w:rPr>
      <w:sz w:val="24"/>
      <w:szCs w:val="24"/>
    </w:rPr>
  </w:style>
  <w:style w:type="paragraph" w:customStyle="1" w:styleId="pindented2">
    <w:name w:val="pindented2"/>
    <w:basedOn w:val="Normal"/>
    <w:rsid w:val="00C20317"/>
    <w:pPr>
      <w:spacing w:before="100" w:beforeAutospacing="1" w:after="100" w:afterAutospacing="1"/>
    </w:pPr>
    <w:rPr>
      <w:sz w:val="24"/>
      <w:szCs w:val="24"/>
    </w:rPr>
  </w:style>
  <w:style w:type="paragraph" w:customStyle="1" w:styleId="pbodyctr">
    <w:name w:val="pbodyctr"/>
    <w:basedOn w:val="Normal"/>
    <w:rsid w:val="00C20317"/>
    <w:pPr>
      <w:spacing w:before="100" w:beforeAutospacing="1" w:after="100" w:afterAutospacing="1"/>
    </w:pPr>
    <w:rPr>
      <w:sz w:val="24"/>
      <w:szCs w:val="24"/>
    </w:rPr>
  </w:style>
  <w:style w:type="paragraph" w:customStyle="1" w:styleId="pbodyaltlist1">
    <w:name w:val="pbodyaltlist1"/>
    <w:basedOn w:val="Normal"/>
    <w:rsid w:val="00C20317"/>
    <w:pPr>
      <w:spacing w:before="100" w:beforeAutospacing="1" w:after="100" w:afterAutospacing="1"/>
    </w:pPr>
    <w:rPr>
      <w:sz w:val="24"/>
      <w:szCs w:val="24"/>
    </w:rPr>
  </w:style>
  <w:style w:type="paragraph" w:customStyle="1" w:styleId="pbodyaltlist2">
    <w:name w:val="pbodyaltlist2"/>
    <w:basedOn w:val="Normal"/>
    <w:rsid w:val="00C20317"/>
    <w:pPr>
      <w:spacing w:before="100" w:beforeAutospacing="1" w:after="100" w:afterAutospacing="1"/>
    </w:pPr>
    <w:rPr>
      <w:sz w:val="24"/>
      <w:szCs w:val="24"/>
    </w:rPr>
  </w:style>
  <w:style w:type="paragraph" w:customStyle="1" w:styleId="pbodyaltlist3">
    <w:name w:val="pbodyaltlist3"/>
    <w:basedOn w:val="Normal"/>
    <w:rsid w:val="00C20317"/>
    <w:pPr>
      <w:spacing w:before="100" w:beforeAutospacing="1" w:after="100" w:afterAutospacing="1"/>
    </w:pPr>
    <w:rPr>
      <w:sz w:val="24"/>
      <w:szCs w:val="24"/>
    </w:rPr>
  </w:style>
  <w:style w:type="paragraph" w:styleId="BalloonText">
    <w:name w:val="Balloon Text"/>
    <w:basedOn w:val="Normal"/>
    <w:link w:val="BalloonTextChar"/>
    <w:rsid w:val="002E26BA"/>
    <w:rPr>
      <w:rFonts w:ascii="Tahoma" w:hAnsi="Tahoma" w:cs="Tahoma"/>
      <w:sz w:val="16"/>
      <w:szCs w:val="16"/>
    </w:rPr>
  </w:style>
  <w:style w:type="character" w:customStyle="1" w:styleId="BalloonTextChar">
    <w:name w:val="Balloon Text Char"/>
    <w:basedOn w:val="DefaultParagraphFont"/>
    <w:link w:val="BalloonText"/>
    <w:rsid w:val="002E26BA"/>
    <w:rPr>
      <w:rFonts w:ascii="Tahoma" w:hAnsi="Tahoma" w:cs="Tahoma"/>
      <w:sz w:val="16"/>
      <w:szCs w:val="16"/>
    </w:rPr>
  </w:style>
  <w:style w:type="character" w:customStyle="1" w:styleId="Heading4Char">
    <w:name w:val="Heading 4 Char"/>
    <w:basedOn w:val="DefaultParagraphFont"/>
    <w:link w:val="Heading4"/>
    <w:rsid w:val="00806826"/>
    <w:rPr>
      <w:rFonts w:ascii="Calibri" w:hAnsi="Calibri"/>
      <w:b/>
      <w:bCs/>
      <w:sz w:val="28"/>
      <w:szCs w:val="28"/>
    </w:rPr>
  </w:style>
  <w:style w:type="paragraph" w:styleId="NormalWeb">
    <w:name w:val="Normal (Web)"/>
    <w:basedOn w:val="Normal"/>
    <w:uiPriority w:val="99"/>
    <w:rsid w:val="00806826"/>
    <w:pPr>
      <w:widowControl w:val="0"/>
      <w:overflowPunct w:val="0"/>
      <w:autoSpaceDE w:val="0"/>
      <w:autoSpaceDN w:val="0"/>
      <w:adjustRightInd w:val="0"/>
      <w:spacing w:before="100" w:after="100"/>
      <w:textAlignment w:val="baseline"/>
    </w:pPr>
    <w:rPr>
      <w:rFonts w:ascii="Arial Unicode MS" w:eastAsia="Arial Unicode MS" w:hAnsi="Franklin Gothic Book"/>
      <w:sz w:val="24"/>
    </w:rPr>
  </w:style>
  <w:style w:type="paragraph" w:customStyle="1" w:styleId="Default">
    <w:name w:val="Default"/>
    <w:rsid w:val="00260897"/>
    <w:pPr>
      <w:autoSpaceDE w:val="0"/>
      <w:autoSpaceDN w:val="0"/>
      <w:adjustRightInd w:val="0"/>
    </w:pPr>
    <w:rPr>
      <w:color w:val="000000"/>
      <w:sz w:val="24"/>
      <w:szCs w:val="24"/>
    </w:rPr>
  </w:style>
  <w:style w:type="paragraph" w:customStyle="1" w:styleId="CM4">
    <w:name w:val="CM4"/>
    <w:basedOn w:val="Default"/>
    <w:next w:val="Default"/>
    <w:uiPriority w:val="99"/>
    <w:rsid w:val="00260897"/>
    <w:pPr>
      <w:spacing w:line="283" w:lineRule="atLeast"/>
    </w:pPr>
    <w:rPr>
      <w:color w:val="auto"/>
    </w:rPr>
  </w:style>
  <w:style w:type="paragraph" w:customStyle="1" w:styleId="CM7">
    <w:name w:val="CM7"/>
    <w:basedOn w:val="Default"/>
    <w:next w:val="Default"/>
    <w:uiPriority w:val="99"/>
    <w:rsid w:val="00260897"/>
    <w:rPr>
      <w:color w:val="auto"/>
    </w:rPr>
  </w:style>
  <w:style w:type="paragraph" w:customStyle="1" w:styleId="CM6">
    <w:name w:val="CM6"/>
    <w:basedOn w:val="Default"/>
    <w:next w:val="Default"/>
    <w:uiPriority w:val="99"/>
    <w:rsid w:val="00260897"/>
    <w:pPr>
      <w:spacing w:line="276" w:lineRule="atLeast"/>
    </w:pPr>
    <w:rPr>
      <w:color w:val="auto"/>
    </w:rPr>
  </w:style>
  <w:style w:type="paragraph" w:customStyle="1" w:styleId="CM9">
    <w:name w:val="CM9"/>
    <w:basedOn w:val="Default"/>
    <w:next w:val="Default"/>
    <w:uiPriority w:val="99"/>
    <w:rsid w:val="00260897"/>
    <w:rPr>
      <w:color w:val="auto"/>
    </w:rPr>
  </w:style>
  <w:style w:type="paragraph" w:customStyle="1" w:styleId="CM8">
    <w:name w:val="CM8"/>
    <w:basedOn w:val="Default"/>
    <w:next w:val="Default"/>
    <w:uiPriority w:val="99"/>
    <w:rsid w:val="00A217E2"/>
    <w:rPr>
      <w:color w:val="auto"/>
    </w:rPr>
  </w:style>
  <w:style w:type="paragraph" w:styleId="PlainText">
    <w:name w:val="Plain Text"/>
    <w:basedOn w:val="Normal"/>
    <w:link w:val="PlainTextChar"/>
    <w:uiPriority w:val="99"/>
    <w:unhideWhenUsed/>
    <w:rsid w:val="00E3445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34454"/>
    <w:rPr>
      <w:rFonts w:ascii="Consolas" w:eastAsiaTheme="minorHAnsi" w:hAnsi="Consolas" w:cstheme="minorBidi"/>
      <w:sz w:val="21"/>
      <w:szCs w:val="21"/>
    </w:rPr>
  </w:style>
  <w:style w:type="character" w:customStyle="1" w:styleId="Heading2Char">
    <w:name w:val="Heading 2 Char"/>
    <w:basedOn w:val="DefaultParagraphFont"/>
    <w:link w:val="Heading2"/>
    <w:semiHidden/>
    <w:rsid w:val="000F0FE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58927">
      <w:bodyDiv w:val="1"/>
      <w:marLeft w:val="0"/>
      <w:marRight w:val="0"/>
      <w:marTop w:val="0"/>
      <w:marBottom w:val="0"/>
      <w:divBdr>
        <w:top w:val="none" w:sz="0" w:space="0" w:color="auto"/>
        <w:left w:val="none" w:sz="0" w:space="0" w:color="auto"/>
        <w:bottom w:val="none" w:sz="0" w:space="0" w:color="auto"/>
        <w:right w:val="none" w:sz="0" w:space="0" w:color="auto"/>
      </w:divBdr>
    </w:div>
    <w:div w:id="299697694">
      <w:bodyDiv w:val="1"/>
      <w:marLeft w:val="0"/>
      <w:marRight w:val="0"/>
      <w:marTop w:val="0"/>
      <w:marBottom w:val="0"/>
      <w:divBdr>
        <w:top w:val="none" w:sz="0" w:space="0" w:color="auto"/>
        <w:left w:val="none" w:sz="0" w:space="0" w:color="auto"/>
        <w:bottom w:val="none" w:sz="0" w:space="0" w:color="auto"/>
        <w:right w:val="none" w:sz="0" w:space="0" w:color="auto"/>
      </w:divBdr>
    </w:div>
    <w:div w:id="618076144">
      <w:bodyDiv w:val="1"/>
      <w:marLeft w:val="0"/>
      <w:marRight w:val="0"/>
      <w:marTop w:val="0"/>
      <w:marBottom w:val="0"/>
      <w:divBdr>
        <w:top w:val="none" w:sz="0" w:space="0" w:color="auto"/>
        <w:left w:val="none" w:sz="0" w:space="0" w:color="auto"/>
        <w:bottom w:val="none" w:sz="0" w:space="0" w:color="auto"/>
        <w:right w:val="none" w:sz="0" w:space="0" w:color="auto"/>
      </w:divBdr>
    </w:div>
    <w:div w:id="689988453">
      <w:bodyDiv w:val="1"/>
      <w:marLeft w:val="0"/>
      <w:marRight w:val="0"/>
      <w:marTop w:val="0"/>
      <w:marBottom w:val="0"/>
      <w:divBdr>
        <w:top w:val="none" w:sz="0" w:space="0" w:color="auto"/>
        <w:left w:val="none" w:sz="0" w:space="0" w:color="auto"/>
        <w:bottom w:val="none" w:sz="0" w:space="0" w:color="auto"/>
        <w:right w:val="none" w:sz="0" w:space="0" w:color="auto"/>
      </w:divBdr>
    </w:div>
    <w:div w:id="1205211672">
      <w:bodyDiv w:val="1"/>
      <w:marLeft w:val="0"/>
      <w:marRight w:val="0"/>
      <w:marTop w:val="0"/>
      <w:marBottom w:val="0"/>
      <w:divBdr>
        <w:top w:val="none" w:sz="0" w:space="0" w:color="auto"/>
        <w:left w:val="none" w:sz="0" w:space="0" w:color="auto"/>
        <w:bottom w:val="none" w:sz="0" w:space="0" w:color="auto"/>
        <w:right w:val="none" w:sz="0" w:space="0" w:color="auto"/>
      </w:divBdr>
    </w:div>
    <w:div w:id="1441100314">
      <w:bodyDiv w:val="1"/>
      <w:marLeft w:val="0"/>
      <w:marRight w:val="0"/>
      <w:marTop w:val="0"/>
      <w:marBottom w:val="0"/>
      <w:divBdr>
        <w:top w:val="none" w:sz="0" w:space="0" w:color="auto"/>
        <w:left w:val="none" w:sz="0" w:space="0" w:color="auto"/>
        <w:bottom w:val="none" w:sz="0" w:space="0" w:color="auto"/>
        <w:right w:val="none" w:sz="0" w:space="0" w:color="auto"/>
      </w:divBdr>
    </w:div>
    <w:div w:id="1504128552">
      <w:bodyDiv w:val="1"/>
      <w:marLeft w:val="0"/>
      <w:marRight w:val="0"/>
      <w:marTop w:val="0"/>
      <w:marBottom w:val="0"/>
      <w:divBdr>
        <w:top w:val="none" w:sz="0" w:space="0" w:color="auto"/>
        <w:left w:val="none" w:sz="0" w:space="0" w:color="auto"/>
        <w:bottom w:val="none" w:sz="0" w:space="0" w:color="auto"/>
        <w:right w:val="none" w:sz="0" w:space="0" w:color="auto"/>
      </w:divBdr>
    </w:div>
    <w:div w:id="1822699249">
      <w:bodyDiv w:val="1"/>
      <w:marLeft w:val="0"/>
      <w:marRight w:val="0"/>
      <w:marTop w:val="0"/>
      <w:marBottom w:val="0"/>
      <w:divBdr>
        <w:top w:val="none" w:sz="0" w:space="0" w:color="auto"/>
        <w:left w:val="none" w:sz="0" w:space="0" w:color="auto"/>
        <w:bottom w:val="none" w:sz="0" w:space="0" w:color="auto"/>
        <w:right w:val="none" w:sz="0" w:space="0" w:color="auto"/>
      </w:divBdr>
    </w:div>
    <w:div w:id="205838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2.bin"/><Relationship Id="rId18" Type="http://schemas.openxmlformats.org/officeDocument/2006/relationships/hyperlink" Target="mailto:thomas.e.wallace@uscg.mil" TargetMode="External"/><Relationship Id="rId26" Type="http://schemas.openxmlformats.org/officeDocument/2006/relationships/hyperlink" Target="http://www.energy.gov/eere/femp/energy-and-water-efficient-products" TargetMode="External"/><Relationship Id="rId3" Type="http://schemas.openxmlformats.org/officeDocument/2006/relationships/styles" Target="styles.xml"/><Relationship Id="rId21" Type="http://schemas.openxmlformats.org/officeDocument/2006/relationships/hyperlink" Target="http://assistdocs.com" TargetMode="External"/><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hyperlink" Target="https://www.fincen.uscg.mil/secure/payment.htm" TargetMode="External"/><Relationship Id="rId25" Type="http://schemas.openxmlformats.org/officeDocument/2006/relationships/hyperlink" Target="http://energystar.gov/products" TargetMode="External"/><Relationship Id="rId2" Type="http://schemas.openxmlformats.org/officeDocument/2006/relationships/numbering" Target="numbering.xml"/><Relationship Id="rId16" Type="http://schemas.openxmlformats.org/officeDocument/2006/relationships/hyperlink" Target="http://www.fincen.uscg.mil/centralinv/central_inv_contr.cfm" TargetMode="External"/><Relationship Id="rId20" Type="http://schemas.openxmlformats.org/officeDocument/2006/relationships/hyperlink" Target="http://quicksearch.dla.mil/" TargetMode="External"/><Relationship Id="rId29" Type="http://schemas.openxmlformats.org/officeDocument/2006/relationships/hyperlink" Target="http://epa.gov/watersense"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Microsoft_Word_97_-_2003_Document1.doc"/><Relationship Id="rId24" Type="http://schemas.openxmlformats.org/officeDocument/2006/relationships/hyperlink" Target="http://www.biopreferred.gov"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hyperlink" Target="http://epa.gov/cpg" TargetMode="External"/><Relationship Id="rId28" Type="http://schemas.openxmlformats.org/officeDocument/2006/relationships/hyperlink" Target="http://www.epa.gov/ozone/strathome.html" TargetMode="External"/><Relationship Id="rId10" Type="http://schemas.openxmlformats.org/officeDocument/2006/relationships/image" Target="media/image3.emf"/><Relationship Id="rId19" Type="http://schemas.openxmlformats.org/officeDocument/2006/relationships/hyperlink" Target="https://assist.dla.mil/online/star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image" Target="media/image5.emf"/><Relationship Id="rId22" Type="http://schemas.openxmlformats.org/officeDocument/2006/relationships/hyperlink" Target="https://assist.dla.mil/wizard/index.cfm" TargetMode="External"/><Relationship Id="rId27" Type="http://schemas.openxmlformats.org/officeDocument/2006/relationships/hyperlink" Target="http://www.epeat.net" TargetMode="External"/><Relationship Id="rId30" Type="http://schemas.openxmlformats.org/officeDocument/2006/relationships/hyperlink" Target="http://www.dhs.gov/dhs-security-and-training-requirements-contr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73286-ED84-4C59-A261-9B447FD85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1FC78331</Template>
  <TotalTime>141</TotalTime>
  <Pages>14</Pages>
  <Words>3603</Words>
  <Characters>24742</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28289</CharactersWithSpaces>
  <SharedDoc>false</SharedDoc>
  <HLinks>
    <vt:vector size="18" baseType="variant">
      <vt:variant>
        <vt:i4>852049</vt:i4>
      </vt:variant>
      <vt:variant>
        <vt:i4>6</vt:i4>
      </vt:variant>
      <vt:variant>
        <vt:i4>0</vt:i4>
      </vt:variant>
      <vt:variant>
        <vt:i4>5</vt:i4>
      </vt:variant>
      <vt:variant>
        <vt:lpwstr>http://assist.daps.dla.mil/wizard</vt:lpwstr>
      </vt:variant>
      <vt:variant>
        <vt:lpwstr/>
      </vt:variant>
      <vt:variant>
        <vt:i4>8257598</vt:i4>
      </vt:variant>
      <vt:variant>
        <vt:i4>3</vt:i4>
      </vt:variant>
      <vt:variant>
        <vt:i4>0</vt:i4>
      </vt:variant>
      <vt:variant>
        <vt:i4>5</vt:i4>
      </vt:variant>
      <vt:variant>
        <vt:lpwstr>http://assist.daps.dla.mil/quicksearch</vt:lpwstr>
      </vt:variant>
      <vt:variant>
        <vt:lpwstr/>
      </vt:variant>
      <vt:variant>
        <vt:i4>7471222</vt:i4>
      </vt:variant>
      <vt:variant>
        <vt:i4>0</vt:i4>
      </vt:variant>
      <vt:variant>
        <vt:i4>0</vt:i4>
      </vt:variant>
      <vt:variant>
        <vt:i4>5</vt:i4>
      </vt:variant>
      <vt:variant>
        <vt:lpwstr>http://assist.daps.dla.mil/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Korenchen, Patricia J CIV</dc:creator>
  <cp:lastModifiedBy>Wallace, Thomas E CIV</cp:lastModifiedBy>
  <cp:revision>31</cp:revision>
  <cp:lastPrinted>2019-03-20T14:35:00Z</cp:lastPrinted>
  <dcterms:created xsi:type="dcterms:W3CDTF">2019-02-08T17:17:00Z</dcterms:created>
  <dcterms:modified xsi:type="dcterms:W3CDTF">2020-03-31T18:29:00Z</dcterms:modified>
</cp:coreProperties>
</file>